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3686" w:rsidRPr="00F41967" w:rsidRDefault="00203686" w:rsidP="00F41967">
      <w:pPr>
        <w:pStyle w:val="Sinespaciado"/>
        <w:jc w:val="center"/>
        <w:rPr>
          <w:rFonts w:ascii="Arial" w:hAnsi="Arial" w:cs="Arial"/>
          <w:b/>
          <w:sz w:val="32"/>
          <w:szCs w:val="32"/>
          <w:lang w:val="es-ES"/>
        </w:rPr>
      </w:pPr>
    </w:p>
    <w:p w:rsidR="00F41967" w:rsidRPr="00F41967" w:rsidRDefault="002937AF" w:rsidP="00F41967">
      <w:pPr>
        <w:pStyle w:val="Sinespaciado"/>
        <w:jc w:val="center"/>
        <w:rPr>
          <w:rFonts w:ascii="Arial" w:hAnsi="Arial" w:cs="Arial"/>
          <w:b/>
          <w:sz w:val="32"/>
          <w:szCs w:val="32"/>
          <w:lang w:val="es-ES"/>
        </w:rPr>
      </w:pPr>
      <w:r w:rsidRPr="00F41967">
        <w:rPr>
          <w:rFonts w:ascii="Arial" w:hAnsi="Arial" w:cs="Arial"/>
          <w:b/>
          <w:sz w:val="32"/>
          <w:szCs w:val="32"/>
          <w:lang w:val="es-ES"/>
        </w:rPr>
        <w:t>INFORME ACTIVIDADES</w:t>
      </w:r>
    </w:p>
    <w:p w:rsidR="00F41967" w:rsidRPr="00F41967" w:rsidRDefault="002937AF" w:rsidP="00F41967">
      <w:pPr>
        <w:pStyle w:val="Sinespaciado"/>
        <w:jc w:val="center"/>
        <w:rPr>
          <w:rFonts w:ascii="Arial" w:hAnsi="Arial" w:cs="Arial"/>
          <w:b/>
          <w:sz w:val="32"/>
          <w:szCs w:val="32"/>
          <w:lang w:val="es-ES"/>
        </w:rPr>
      </w:pPr>
      <w:r w:rsidRPr="00F41967">
        <w:rPr>
          <w:rFonts w:ascii="Arial" w:hAnsi="Arial" w:cs="Arial"/>
          <w:b/>
          <w:sz w:val="32"/>
          <w:szCs w:val="32"/>
          <w:lang w:val="es-ES"/>
        </w:rPr>
        <w:t>CONTRATO DE PRESTACIÓN DE SERVICIOS PROFESIONALES</w:t>
      </w:r>
    </w:p>
    <w:p w:rsidR="002937AF" w:rsidRPr="00F41967" w:rsidRDefault="002937AF" w:rsidP="00F41967">
      <w:pPr>
        <w:pStyle w:val="Sinespaciado"/>
        <w:jc w:val="center"/>
        <w:rPr>
          <w:rFonts w:ascii="Arial" w:hAnsi="Arial" w:cs="Arial"/>
          <w:b/>
          <w:sz w:val="32"/>
          <w:szCs w:val="32"/>
          <w:lang w:val="es-ES"/>
        </w:rPr>
      </w:pPr>
      <w:r w:rsidRPr="00F41967">
        <w:rPr>
          <w:rFonts w:ascii="Arial" w:hAnsi="Arial" w:cs="Arial"/>
          <w:b/>
          <w:sz w:val="32"/>
          <w:szCs w:val="32"/>
          <w:lang w:val="es-ES"/>
        </w:rPr>
        <w:t xml:space="preserve">No. </w:t>
      </w:r>
      <w:r w:rsidR="00566E4C" w:rsidRPr="00F41967">
        <w:rPr>
          <w:rFonts w:ascii="Arial" w:hAnsi="Arial" w:cs="Arial"/>
          <w:b/>
          <w:sz w:val="32"/>
          <w:szCs w:val="32"/>
          <w:lang w:val="es-ES"/>
        </w:rPr>
        <w:t>PM</w:t>
      </w:r>
      <w:r w:rsidR="00526EBE" w:rsidRPr="00F41967">
        <w:rPr>
          <w:rFonts w:ascii="Arial" w:hAnsi="Arial" w:cs="Arial"/>
          <w:b/>
          <w:sz w:val="32"/>
          <w:szCs w:val="32"/>
          <w:lang w:val="es-ES"/>
        </w:rPr>
        <w:t>02-2022</w:t>
      </w:r>
    </w:p>
    <w:p w:rsidR="00203686" w:rsidRPr="00F41967" w:rsidRDefault="00203686" w:rsidP="00D35079">
      <w:pPr>
        <w:jc w:val="center"/>
        <w:rPr>
          <w:rFonts w:ascii="Arial" w:hAnsi="Arial" w:cs="Arial"/>
          <w:b/>
          <w:color w:val="000000"/>
          <w:sz w:val="24"/>
          <w:szCs w:val="24"/>
          <w:lang w:val="es-ES"/>
        </w:rPr>
      </w:pPr>
    </w:p>
    <w:tbl>
      <w:tblPr>
        <w:tblStyle w:val="Tablaconcuadrcula"/>
        <w:tblW w:w="10198" w:type="dxa"/>
        <w:tblLook w:val="04A0" w:firstRow="1" w:lastRow="0" w:firstColumn="1" w:lastColumn="0" w:noHBand="0" w:noVBand="1"/>
      </w:tblPr>
      <w:tblGrid>
        <w:gridCol w:w="3823"/>
        <w:gridCol w:w="6375"/>
      </w:tblGrid>
      <w:tr w:rsidR="002937AF" w:rsidRPr="00F41967" w:rsidTr="00FF6A33">
        <w:trPr>
          <w:trHeight w:val="413"/>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rPr>
                <w:rFonts w:ascii="Arial" w:hAnsi="Arial" w:cs="Arial"/>
                <w:b/>
                <w:sz w:val="24"/>
                <w:szCs w:val="24"/>
              </w:rPr>
            </w:pPr>
            <w:r w:rsidRPr="00F41967">
              <w:rPr>
                <w:rFonts w:ascii="Arial" w:hAnsi="Arial" w:cs="Arial"/>
                <w:b/>
                <w:sz w:val="24"/>
                <w:szCs w:val="24"/>
              </w:rPr>
              <w:t>CONTRATANTE:</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jc w:val="both"/>
              <w:rPr>
                <w:rFonts w:ascii="Arial" w:hAnsi="Arial" w:cs="Arial"/>
                <w:sz w:val="24"/>
                <w:szCs w:val="24"/>
              </w:rPr>
            </w:pPr>
            <w:r w:rsidRPr="00F41967">
              <w:rPr>
                <w:rFonts w:ascii="Arial" w:hAnsi="Arial" w:cs="Arial"/>
                <w:sz w:val="24"/>
                <w:szCs w:val="24"/>
              </w:rPr>
              <w:t>Personería Itagüí</w:t>
            </w:r>
          </w:p>
        </w:tc>
      </w:tr>
      <w:tr w:rsidR="002937AF" w:rsidRPr="00F41967" w:rsidTr="00FF6A33">
        <w:trPr>
          <w:trHeight w:val="428"/>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rPr>
                <w:rFonts w:ascii="Arial" w:hAnsi="Arial" w:cs="Arial"/>
                <w:b/>
                <w:sz w:val="24"/>
                <w:szCs w:val="24"/>
              </w:rPr>
            </w:pPr>
            <w:r w:rsidRPr="00F41967">
              <w:rPr>
                <w:rFonts w:ascii="Arial" w:hAnsi="Arial" w:cs="Arial"/>
                <w:b/>
                <w:sz w:val="24"/>
                <w:szCs w:val="24"/>
              </w:rPr>
              <w:t>CONTRATISTA:</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802EB4" w:rsidP="008004CA">
            <w:pPr>
              <w:pStyle w:val="Sinespaciado"/>
              <w:spacing w:line="360" w:lineRule="auto"/>
              <w:jc w:val="both"/>
              <w:rPr>
                <w:rFonts w:ascii="Arial" w:hAnsi="Arial" w:cs="Arial"/>
                <w:sz w:val="24"/>
                <w:szCs w:val="24"/>
              </w:rPr>
            </w:pPr>
            <w:r w:rsidRPr="00F41967">
              <w:rPr>
                <w:rFonts w:ascii="Arial" w:hAnsi="Arial" w:cs="Arial"/>
                <w:sz w:val="24"/>
                <w:szCs w:val="24"/>
              </w:rPr>
              <w:t>Carlos Alberto Molina Sánchez</w:t>
            </w:r>
          </w:p>
        </w:tc>
      </w:tr>
      <w:tr w:rsidR="002937AF" w:rsidRPr="00F41967" w:rsidTr="00FF6A33">
        <w:trPr>
          <w:trHeight w:val="826"/>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rPr>
                <w:rFonts w:ascii="Arial" w:hAnsi="Arial" w:cs="Arial"/>
                <w:b/>
                <w:sz w:val="24"/>
                <w:szCs w:val="24"/>
              </w:rPr>
            </w:pPr>
            <w:r w:rsidRPr="00F41967">
              <w:rPr>
                <w:rFonts w:ascii="Arial" w:hAnsi="Arial" w:cs="Arial"/>
                <w:b/>
                <w:sz w:val="24"/>
                <w:szCs w:val="24"/>
              </w:rPr>
              <w:t>NIT CONTRATISTA:</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802EB4" w:rsidP="008004CA">
            <w:pPr>
              <w:pStyle w:val="Sinespaciado"/>
              <w:spacing w:line="360" w:lineRule="auto"/>
              <w:jc w:val="both"/>
              <w:rPr>
                <w:rFonts w:ascii="Arial" w:hAnsi="Arial" w:cs="Arial"/>
                <w:sz w:val="24"/>
                <w:szCs w:val="24"/>
              </w:rPr>
            </w:pPr>
            <w:r w:rsidRPr="00F41967">
              <w:rPr>
                <w:rFonts w:ascii="Arial" w:hAnsi="Arial" w:cs="Arial"/>
                <w:sz w:val="24"/>
                <w:szCs w:val="24"/>
              </w:rPr>
              <w:t>71361128-0</w:t>
            </w:r>
          </w:p>
        </w:tc>
      </w:tr>
      <w:tr w:rsidR="002937AF" w:rsidRPr="00F41967" w:rsidTr="00FF6A33">
        <w:trPr>
          <w:trHeight w:val="841"/>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8004CA" w:rsidP="008004CA">
            <w:pPr>
              <w:pStyle w:val="Sinespaciado"/>
              <w:spacing w:line="360" w:lineRule="auto"/>
              <w:rPr>
                <w:rFonts w:ascii="Arial" w:hAnsi="Arial" w:cs="Arial"/>
                <w:b/>
                <w:sz w:val="24"/>
                <w:szCs w:val="24"/>
              </w:rPr>
            </w:pPr>
            <w:r w:rsidRPr="00F41967">
              <w:rPr>
                <w:rFonts w:ascii="Arial" w:hAnsi="Arial" w:cs="Arial"/>
                <w:b/>
                <w:sz w:val="24"/>
                <w:szCs w:val="24"/>
              </w:rPr>
              <w:t>NÚMERO DEL CONTRATO:</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566E4C" w:rsidP="008004CA">
            <w:pPr>
              <w:pStyle w:val="Sinespaciado"/>
              <w:spacing w:line="360" w:lineRule="auto"/>
              <w:jc w:val="both"/>
              <w:rPr>
                <w:rFonts w:ascii="Arial" w:hAnsi="Arial" w:cs="Arial"/>
                <w:sz w:val="24"/>
                <w:szCs w:val="24"/>
              </w:rPr>
            </w:pPr>
            <w:r w:rsidRPr="00F41967">
              <w:rPr>
                <w:rFonts w:ascii="Arial" w:hAnsi="Arial" w:cs="Arial"/>
                <w:color w:val="000000"/>
                <w:sz w:val="24"/>
                <w:szCs w:val="24"/>
                <w:lang w:val="es-ES"/>
              </w:rPr>
              <w:t>PM</w:t>
            </w:r>
            <w:r w:rsidR="00526EBE" w:rsidRPr="00F41967">
              <w:rPr>
                <w:rFonts w:ascii="Arial" w:hAnsi="Arial" w:cs="Arial"/>
                <w:color w:val="000000"/>
                <w:sz w:val="24"/>
                <w:szCs w:val="24"/>
                <w:lang w:val="es-ES"/>
              </w:rPr>
              <w:t>02-2022</w:t>
            </w:r>
          </w:p>
        </w:tc>
      </w:tr>
      <w:tr w:rsidR="002937AF" w:rsidRPr="00F41967" w:rsidTr="00FF6A33">
        <w:trPr>
          <w:trHeight w:val="841"/>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rPr>
                <w:rFonts w:ascii="Arial" w:hAnsi="Arial" w:cs="Arial"/>
                <w:b/>
                <w:sz w:val="24"/>
                <w:szCs w:val="24"/>
              </w:rPr>
            </w:pPr>
            <w:r w:rsidRPr="00F41967">
              <w:rPr>
                <w:rFonts w:ascii="Arial" w:hAnsi="Arial" w:cs="Arial"/>
                <w:b/>
                <w:sz w:val="24"/>
                <w:szCs w:val="24"/>
              </w:rPr>
              <w:t>INFORME DE ACTIVIDADES No:</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526EBE" w:rsidP="008004CA">
            <w:pPr>
              <w:pStyle w:val="Sinespaciado"/>
              <w:spacing w:line="360" w:lineRule="auto"/>
              <w:jc w:val="both"/>
              <w:rPr>
                <w:rFonts w:ascii="Arial" w:hAnsi="Arial" w:cs="Arial"/>
                <w:sz w:val="24"/>
                <w:szCs w:val="24"/>
              </w:rPr>
            </w:pPr>
            <w:r w:rsidRPr="00F41967">
              <w:rPr>
                <w:rFonts w:ascii="Arial" w:hAnsi="Arial" w:cs="Arial"/>
                <w:sz w:val="24"/>
                <w:szCs w:val="24"/>
              </w:rPr>
              <w:t>1</w:t>
            </w:r>
          </w:p>
        </w:tc>
      </w:tr>
      <w:tr w:rsidR="002937AF" w:rsidRPr="00F41967" w:rsidTr="00FF6A33">
        <w:trPr>
          <w:trHeight w:val="841"/>
        </w:trPr>
        <w:tc>
          <w:tcPr>
            <w:tcW w:w="3823"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2937AF" w:rsidP="008004CA">
            <w:pPr>
              <w:pStyle w:val="Sinespaciado"/>
              <w:spacing w:line="360" w:lineRule="auto"/>
              <w:rPr>
                <w:rFonts w:ascii="Arial" w:hAnsi="Arial" w:cs="Arial"/>
                <w:b/>
                <w:sz w:val="24"/>
                <w:szCs w:val="24"/>
              </w:rPr>
            </w:pPr>
            <w:r w:rsidRPr="00F41967">
              <w:rPr>
                <w:rFonts w:ascii="Arial" w:hAnsi="Arial" w:cs="Arial"/>
                <w:b/>
                <w:sz w:val="24"/>
                <w:szCs w:val="24"/>
              </w:rPr>
              <w:t>PERIODO DEL INFORME:</w:t>
            </w:r>
          </w:p>
        </w:tc>
        <w:tc>
          <w:tcPr>
            <w:tcW w:w="6375" w:type="dxa"/>
            <w:tcBorders>
              <w:top w:val="single" w:sz="4" w:space="0" w:color="auto"/>
              <w:left w:val="single" w:sz="4" w:space="0" w:color="auto"/>
              <w:bottom w:val="single" w:sz="4" w:space="0" w:color="auto"/>
              <w:right w:val="single" w:sz="4" w:space="0" w:color="auto"/>
            </w:tcBorders>
            <w:vAlign w:val="center"/>
            <w:hideMark/>
          </w:tcPr>
          <w:p w:rsidR="002937AF" w:rsidRPr="00F41967" w:rsidRDefault="00526EBE" w:rsidP="008004CA">
            <w:pPr>
              <w:pStyle w:val="Sinespaciado"/>
              <w:spacing w:line="360" w:lineRule="auto"/>
              <w:jc w:val="both"/>
              <w:rPr>
                <w:rFonts w:ascii="Arial" w:hAnsi="Arial" w:cs="Arial"/>
                <w:sz w:val="24"/>
                <w:szCs w:val="24"/>
              </w:rPr>
            </w:pPr>
            <w:r w:rsidRPr="00F41967">
              <w:rPr>
                <w:rFonts w:ascii="Arial" w:hAnsi="Arial" w:cs="Arial"/>
                <w:sz w:val="24"/>
                <w:szCs w:val="24"/>
              </w:rPr>
              <w:t>1</w:t>
            </w:r>
            <w:r w:rsidR="002937AF" w:rsidRPr="00F41967">
              <w:rPr>
                <w:rFonts w:ascii="Arial" w:hAnsi="Arial" w:cs="Arial"/>
                <w:sz w:val="24"/>
                <w:szCs w:val="24"/>
              </w:rPr>
              <w:t xml:space="preserve"> de </w:t>
            </w:r>
            <w:r w:rsidRPr="00F41967">
              <w:rPr>
                <w:rFonts w:ascii="Arial" w:hAnsi="Arial" w:cs="Arial"/>
                <w:sz w:val="24"/>
                <w:szCs w:val="24"/>
              </w:rPr>
              <w:t>febrero</w:t>
            </w:r>
            <w:r w:rsidR="00495FAC" w:rsidRPr="00F41967">
              <w:rPr>
                <w:rFonts w:ascii="Arial" w:hAnsi="Arial" w:cs="Arial"/>
                <w:sz w:val="24"/>
                <w:szCs w:val="24"/>
              </w:rPr>
              <w:t xml:space="preserve"> </w:t>
            </w:r>
            <w:r w:rsidR="008004CA" w:rsidRPr="00F41967">
              <w:rPr>
                <w:rFonts w:ascii="Arial" w:hAnsi="Arial" w:cs="Arial"/>
                <w:sz w:val="24"/>
                <w:szCs w:val="24"/>
              </w:rPr>
              <w:t xml:space="preserve">de 2022 </w:t>
            </w:r>
            <w:r w:rsidR="002937AF" w:rsidRPr="00F41967">
              <w:rPr>
                <w:rFonts w:ascii="Arial" w:hAnsi="Arial" w:cs="Arial"/>
                <w:sz w:val="24"/>
                <w:szCs w:val="24"/>
              </w:rPr>
              <w:t xml:space="preserve">al </w:t>
            </w:r>
            <w:r w:rsidRPr="00F41967">
              <w:rPr>
                <w:rFonts w:ascii="Arial" w:hAnsi="Arial" w:cs="Arial"/>
                <w:sz w:val="24"/>
                <w:szCs w:val="24"/>
              </w:rPr>
              <w:t>28</w:t>
            </w:r>
            <w:r w:rsidR="002937AF" w:rsidRPr="00F41967">
              <w:rPr>
                <w:rFonts w:ascii="Arial" w:hAnsi="Arial" w:cs="Arial"/>
                <w:sz w:val="24"/>
                <w:szCs w:val="24"/>
              </w:rPr>
              <w:t xml:space="preserve"> de</w:t>
            </w:r>
            <w:r w:rsidR="00495FAC" w:rsidRPr="00F41967">
              <w:rPr>
                <w:rFonts w:ascii="Arial" w:hAnsi="Arial" w:cs="Arial"/>
                <w:sz w:val="24"/>
                <w:szCs w:val="24"/>
              </w:rPr>
              <w:t xml:space="preserve"> </w:t>
            </w:r>
            <w:r w:rsidRPr="00F41967">
              <w:rPr>
                <w:rFonts w:ascii="Arial" w:hAnsi="Arial" w:cs="Arial"/>
                <w:sz w:val="24"/>
                <w:szCs w:val="24"/>
              </w:rPr>
              <w:t>febrero</w:t>
            </w:r>
            <w:r w:rsidR="002937AF" w:rsidRPr="00F41967">
              <w:rPr>
                <w:rFonts w:ascii="Arial" w:hAnsi="Arial" w:cs="Arial"/>
                <w:sz w:val="24"/>
                <w:szCs w:val="24"/>
              </w:rPr>
              <w:t xml:space="preserve"> de </w:t>
            </w:r>
            <w:r w:rsidRPr="00F41967">
              <w:rPr>
                <w:rFonts w:ascii="Arial" w:hAnsi="Arial" w:cs="Arial"/>
                <w:sz w:val="24"/>
                <w:szCs w:val="24"/>
              </w:rPr>
              <w:t>2022</w:t>
            </w:r>
          </w:p>
        </w:tc>
      </w:tr>
      <w:tr w:rsidR="006A5E02" w:rsidRPr="00F41967" w:rsidTr="00FF6A33">
        <w:trPr>
          <w:trHeight w:val="826"/>
        </w:trPr>
        <w:tc>
          <w:tcPr>
            <w:tcW w:w="3823" w:type="dxa"/>
            <w:tcBorders>
              <w:top w:val="single" w:sz="4" w:space="0" w:color="auto"/>
              <w:left w:val="single" w:sz="4" w:space="0" w:color="auto"/>
              <w:bottom w:val="single" w:sz="4" w:space="0" w:color="auto"/>
              <w:right w:val="single" w:sz="4" w:space="0" w:color="auto"/>
            </w:tcBorders>
            <w:vAlign w:val="center"/>
          </w:tcPr>
          <w:p w:rsidR="006A5E02" w:rsidRPr="00F41967" w:rsidRDefault="00802EB4" w:rsidP="008004CA">
            <w:pPr>
              <w:pStyle w:val="Sinespaciado"/>
              <w:spacing w:line="360" w:lineRule="auto"/>
              <w:rPr>
                <w:rFonts w:ascii="Arial" w:hAnsi="Arial" w:cs="Arial"/>
                <w:b/>
                <w:sz w:val="24"/>
                <w:szCs w:val="24"/>
              </w:rPr>
            </w:pPr>
            <w:r w:rsidRPr="00F41967">
              <w:rPr>
                <w:rFonts w:ascii="Arial" w:hAnsi="Arial" w:cs="Arial"/>
                <w:b/>
                <w:sz w:val="24"/>
                <w:szCs w:val="24"/>
              </w:rPr>
              <w:t>OBJE</w:t>
            </w:r>
            <w:r w:rsidR="006A5E02" w:rsidRPr="00F41967">
              <w:rPr>
                <w:rFonts w:ascii="Arial" w:hAnsi="Arial" w:cs="Arial"/>
                <w:b/>
                <w:sz w:val="24"/>
                <w:szCs w:val="24"/>
              </w:rPr>
              <w:t>TO DEL CONTRATO</w:t>
            </w:r>
          </w:p>
        </w:tc>
        <w:tc>
          <w:tcPr>
            <w:tcW w:w="6375" w:type="dxa"/>
            <w:tcBorders>
              <w:top w:val="single" w:sz="4" w:space="0" w:color="auto"/>
              <w:left w:val="single" w:sz="4" w:space="0" w:color="auto"/>
              <w:bottom w:val="single" w:sz="4" w:space="0" w:color="auto"/>
              <w:right w:val="single" w:sz="4" w:space="0" w:color="auto"/>
            </w:tcBorders>
            <w:vAlign w:val="center"/>
          </w:tcPr>
          <w:p w:rsidR="006A5E02" w:rsidRPr="00F41967" w:rsidRDefault="00802EB4" w:rsidP="008004CA">
            <w:pPr>
              <w:pStyle w:val="Sinespaciado"/>
              <w:spacing w:line="360" w:lineRule="auto"/>
              <w:jc w:val="both"/>
              <w:rPr>
                <w:rFonts w:ascii="Arial" w:hAnsi="Arial" w:cs="Arial"/>
                <w:sz w:val="24"/>
                <w:szCs w:val="24"/>
              </w:rPr>
            </w:pPr>
            <w:r w:rsidRPr="00F41967">
              <w:rPr>
                <w:rFonts w:ascii="Arial" w:hAnsi="Arial" w:cs="Arial"/>
                <w:sz w:val="24"/>
                <w:szCs w:val="24"/>
              </w:rPr>
              <w:t>Prestación de Servicios Profesionales y de apoyo a la gestión, por su cuenta y riesgo, sin vínculo laboral, para realizar asesoría, soporte, mantenimiento y  gestión de redes, hardware y software de la entidad (en todas sus sedes)</w:t>
            </w:r>
          </w:p>
        </w:tc>
      </w:tr>
    </w:tbl>
    <w:p w:rsidR="007E4ADC" w:rsidRPr="00F41967" w:rsidRDefault="007E4ADC" w:rsidP="008004CA">
      <w:pPr>
        <w:jc w:val="both"/>
        <w:rPr>
          <w:rFonts w:ascii="Arial" w:hAnsi="Arial" w:cs="Arial"/>
          <w:sz w:val="24"/>
          <w:szCs w:val="24"/>
        </w:rPr>
      </w:pPr>
    </w:p>
    <w:p w:rsidR="00802EB4" w:rsidRPr="00F41967" w:rsidRDefault="00802EB4" w:rsidP="008004CA">
      <w:pPr>
        <w:jc w:val="both"/>
        <w:rPr>
          <w:rFonts w:ascii="Arial" w:hAnsi="Arial" w:cs="Arial"/>
          <w:sz w:val="24"/>
          <w:szCs w:val="24"/>
        </w:rPr>
      </w:pPr>
      <w:r w:rsidRPr="00F41967">
        <w:rPr>
          <w:rFonts w:ascii="Arial" w:hAnsi="Arial" w:cs="Arial"/>
          <w:sz w:val="24"/>
          <w:szCs w:val="24"/>
        </w:rPr>
        <w:br w:type="page"/>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41"/>
        <w:gridCol w:w="7087"/>
      </w:tblGrid>
      <w:tr w:rsidR="004A778C" w:rsidRPr="00F41967" w:rsidTr="00FF6A33">
        <w:trPr>
          <w:trHeight w:val="300"/>
        </w:trPr>
        <w:tc>
          <w:tcPr>
            <w:tcW w:w="4815" w:type="dxa"/>
            <w:shd w:val="clear" w:color="auto" w:fill="D9D9D9" w:themeFill="background1" w:themeFillShade="D9"/>
            <w:noWrap/>
            <w:vAlign w:val="center"/>
            <w:hideMark/>
          </w:tcPr>
          <w:p w:rsidR="006D2990" w:rsidRPr="00F41967" w:rsidRDefault="00B51C1C" w:rsidP="004A778C">
            <w:pPr>
              <w:spacing w:after="0" w:line="240" w:lineRule="auto"/>
              <w:jc w:val="center"/>
              <w:rPr>
                <w:rFonts w:ascii="Arial" w:eastAsia="Times New Roman" w:hAnsi="Arial" w:cs="Arial"/>
                <w:b/>
                <w:bCs/>
                <w:color w:val="000000"/>
                <w:sz w:val="24"/>
                <w:szCs w:val="24"/>
                <w:lang w:val="es-ES" w:eastAsia="es-ES"/>
              </w:rPr>
            </w:pPr>
            <w:r w:rsidRPr="00F41967">
              <w:rPr>
                <w:rFonts w:ascii="Arial" w:hAnsi="Arial" w:cs="Arial"/>
                <w:b/>
                <w:sz w:val="24"/>
                <w:szCs w:val="24"/>
              </w:rPr>
              <w:lastRenderedPageBreak/>
              <w:t>Obligaciones del contrato</w:t>
            </w:r>
          </w:p>
        </w:tc>
        <w:tc>
          <w:tcPr>
            <w:tcW w:w="5713" w:type="dxa"/>
            <w:shd w:val="clear" w:color="auto" w:fill="D9D9D9" w:themeFill="background1" w:themeFillShade="D9"/>
            <w:noWrap/>
            <w:vAlign w:val="center"/>
            <w:hideMark/>
          </w:tcPr>
          <w:p w:rsidR="006D2990" w:rsidRPr="00F41967" w:rsidRDefault="00B51C1C" w:rsidP="004A778C">
            <w:pPr>
              <w:spacing w:after="0" w:line="240" w:lineRule="auto"/>
              <w:jc w:val="center"/>
              <w:rPr>
                <w:rFonts w:ascii="Arial" w:eastAsia="Times New Roman" w:hAnsi="Arial" w:cs="Arial"/>
                <w:b/>
                <w:bCs/>
                <w:color w:val="000000"/>
                <w:sz w:val="24"/>
                <w:szCs w:val="24"/>
                <w:lang w:val="es-ES" w:eastAsia="es-ES"/>
              </w:rPr>
            </w:pPr>
            <w:r w:rsidRPr="00F41967">
              <w:rPr>
                <w:rFonts w:ascii="Arial" w:hAnsi="Arial" w:cs="Arial"/>
                <w:b/>
                <w:sz w:val="24"/>
                <w:szCs w:val="24"/>
              </w:rPr>
              <w:t>Actividades realizadas por el contratista</w:t>
            </w:r>
          </w:p>
        </w:tc>
      </w:tr>
      <w:tr w:rsidR="004A778C" w:rsidRPr="00F41967" w:rsidTr="00FF6A33">
        <w:trPr>
          <w:trHeight w:val="2835"/>
        </w:trPr>
        <w:tc>
          <w:tcPr>
            <w:tcW w:w="4815" w:type="dxa"/>
            <w:shd w:val="clear" w:color="auto" w:fill="auto"/>
            <w:noWrap/>
            <w:vAlign w:val="center"/>
            <w:hideMark/>
          </w:tcPr>
          <w:p w:rsidR="006D2990" w:rsidRPr="00F41967" w:rsidRDefault="00674835" w:rsidP="004A778C">
            <w:pPr>
              <w:jc w:val="both"/>
              <w:rPr>
                <w:rFonts w:ascii="Arial" w:hAnsi="Arial" w:cs="Arial"/>
                <w:sz w:val="24"/>
                <w:szCs w:val="24"/>
              </w:rPr>
            </w:pPr>
            <w:r w:rsidRPr="00F41967">
              <w:rPr>
                <w:rFonts w:ascii="Arial" w:hAnsi="Arial" w:cs="Arial"/>
                <w:b/>
                <w:sz w:val="24"/>
                <w:szCs w:val="24"/>
              </w:rPr>
              <w:t>a.</w:t>
            </w:r>
            <w:r w:rsidRPr="00F41967">
              <w:rPr>
                <w:rFonts w:ascii="Arial" w:hAnsi="Arial" w:cs="Arial"/>
                <w:sz w:val="24"/>
                <w:szCs w:val="24"/>
              </w:rPr>
              <w:t xml:space="preserve"> Formular y ejecutar un Plan de Mantenimientos preventivo y correctivo periódicamente a toda la red, computadores de escritorio, portátiles, servidores, UPS, rack de servidor y demás elementos de software y hardware existente en la entidad o que se adquiera en el transcurso de la vigencia. Se deben diligenciar los formatos correspondientes según calidad.</w:t>
            </w:r>
          </w:p>
        </w:tc>
        <w:tc>
          <w:tcPr>
            <w:tcW w:w="5713" w:type="dxa"/>
            <w:shd w:val="clear" w:color="auto" w:fill="auto"/>
            <w:noWrap/>
            <w:vAlign w:val="center"/>
          </w:tcPr>
          <w:p w:rsidR="000F6E3C" w:rsidRPr="00F41967" w:rsidRDefault="00416CC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58240" behindDoc="0" locked="0" layoutInCell="1" allowOverlap="1">
                  <wp:simplePos x="0" y="0"/>
                  <wp:positionH relativeFrom="column">
                    <wp:posOffset>3067050</wp:posOffset>
                  </wp:positionH>
                  <wp:positionV relativeFrom="paragraph">
                    <wp:posOffset>-727710</wp:posOffset>
                  </wp:positionV>
                  <wp:extent cx="1778000" cy="2519680"/>
                  <wp:effectExtent l="152400" t="152400" r="355600" b="356870"/>
                  <wp:wrapThrough wrapText="bothSides">
                    <wp:wrapPolygon edited="0">
                      <wp:start x="926" y="-1306"/>
                      <wp:lineTo x="-1851" y="-980"/>
                      <wp:lineTo x="-1620" y="22700"/>
                      <wp:lineTo x="1389" y="24169"/>
                      <wp:lineTo x="1620" y="24496"/>
                      <wp:lineTo x="22217" y="24496"/>
                      <wp:lineTo x="22449" y="24169"/>
                      <wp:lineTo x="25226" y="22700"/>
                      <wp:lineTo x="25689" y="19923"/>
                      <wp:lineTo x="25689" y="1633"/>
                      <wp:lineTo x="22911" y="-817"/>
                      <wp:lineTo x="22680" y="-1306"/>
                      <wp:lineTo x="926" y="-1306"/>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77800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F6E3C" w:rsidRPr="00F41967">
              <w:rPr>
                <w:rFonts w:ascii="Arial" w:eastAsia="Times New Roman" w:hAnsi="Arial" w:cs="Arial"/>
                <w:color w:val="000000"/>
                <w:sz w:val="24"/>
                <w:szCs w:val="24"/>
                <w:lang w:val="es-ES" w:eastAsia="es-ES"/>
              </w:rPr>
              <w:t>- Cambio de disco duro mecánico por uno de estado sólido en 6 equipos de escritorio. 2022-02-12</w:t>
            </w:r>
          </w:p>
          <w:p w:rsidR="000F6E3C" w:rsidRPr="00F41967" w:rsidRDefault="000F6E3C" w:rsidP="008004CA">
            <w:pPr>
              <w:spacing w:after="0" w:line="240" w:lineRule="auto"/>
              <w:jc w:val="both"/>
              <w:rPr>
                <w:rFonts w:ascii="Arial" w:eastAsia="Times New Roman" w:hAnsi="Arial" w:cs="Arial"/>
                <w:color w:val="000000"/>
                <w:sz w:val="24"/>
                <w:szCs w:val="24"/>
                <w:lang w:val="es-ES" w:eastAsia="es-ES"/>
              </w:rPr>
            </w:pPr>
          </w:p>
          <w:p w:rsidR="00AC1BD4" w:rsidRPr="00F41967" w:rsidRDefault="00AC1BD4" w:rsidP="008004CA">
            <w:pPr>
              <w:spacing w:after="0" w:line="240" w:lineRule="auto"/>
              <w:jc w:val="both"/>
              <w:rPr>
                <w:rFonts w:ascii="Arial" w:eastAsia="Times New Roman" w:hAnsi="Arial" w:cs="Arial"/>
                <w:color w:val="000000"/>
                <w:sz w:val="24"/>
                <w:szCs w:val="24"/>
                <w:lang w:val="es-ES" w:eastAsia="es-ES"/>
              </w:rPr>
            </w:pPr>
          </w:p>
          <w:p w:rsidR="00613E7D" w:rsidRPr="00F41967" w:rsidRDefault="00613E7D" w:rsidP="008004CA">
            <w:pPr>
              <w:spacing w:after="0" w:line="240" w:lineRule="auto"/>
              <w:jc w:val="both"/>
              <w:rPr>
                <w:rFonts w:ascii="Arial" w:hAnsi="Arial" w:cs="Arial"/>
                <w:noProof/>
                <w:sz w:val="24"/>
                <w:szCs w:val="24"/>
                <w:lang w:eastAsia="es-CO"/>
              </w:rPr>
            </w:pPr>
          </w:p>
        </w:tc>
      </w:tr>
      <w:tr w:rsidR="004A778C" w:rsidRPr="00F41967" w:rsidTr="00FF6A33">
        <w:trPr>
          <w:trHeight w:val="1890"/>
        </w:trPr>
        <w:tc>
          <w:tcPr>
            <w:tcW w:w="4815" w:type="dxa"/>
            <w:shd w:val="clear" w:color="auto" w:fill="auto"/>
            <w:noWrap/>
            <w:vAlign w:val="center"/>
            <w:hideMark/>
          </w:tcPr>
          <w:p w:rsidR="006D2990" w:rsidRPr="00F41967" w:rsidRDefault="008004CA" w:rsidP="004A778C">
            <w:pPr>
              <w:jc w:val="both"/>
              <w:rPr>
                <w:rFonts w:ascii="Arial" w:hAnsi="Arial" w:cs="Arial"/>
                <w:sz w:val="24"/>
                <w:szCs w:val="24"/>
              </w:rPr>
            </w:pPr>
            <w:r w:rsidRPr="00F41967">
              <w:rPr>
                <w:rFonts w:ascii="Arial" w:hAnsi="Arial" w:cs="Arial"/>
                <w:b/>
                <w:sz w:val="24"/>
                <w:szCs w:val="24"/>
              </w:rPr>
              <w:t>b.</w:t>
            </w:r>
            <w:r w:rsidRPr="00F41967">
              <w:rPr>
                <w:rFonts w:ascii="Arial" w:hAnsi="Arial" w:cs="Arial"/>
                <w:sz w:val="24"/>
                <w:szCs w:val="24"/>
              </w:rPr>
              <w:t xml:space="preserve"> </w:t>
            </w:r>
            <w:r w:rsidR="00674835" w:rsidRPr="00F41967">
              <w:rPr>
                <w:rFonts w:ascii="Arial" w:hAnsi="Arial" w:cs="Arial"/>
                <w:sz w:val="24"/>
                <w:szCs w:val="24"/>
              </w:rPr>
              <w:t>Atender los requerimientos de la entidad cuando se presenten eventualidades que involucren: servidores, equipos de cómputo, red de datos, teletrabajo, internet, copias de seguridad e impresoras. Tanto en instalación inicial o reconfiguración.</w:t>
            </w:r>
          </w:p>
        </w:tc>
        <w:tc>
          <w:tcPr>
            <w:tcW w:w="5713" w:type="dxa"/>
            <w:shd w:val="clear" w:color="auto" w:fill="auto"/>
            <w:noWrap/>
            <w:vAlign w:val="center"/>
          </w:tcPr>
          <w:p w:rsidR="008C3929" w:rsidRPr="00F41967" w:rsidRDefault="004A778C"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59264" behindDoc="0" locked="0" layoutInCell="1" allowOverlap="1">
                  <wp:simplePos x="0" y="0"/>
                  <wp:positionH relativeFrom="column">
                    <wp:posOffset>436245</wp:posOffset>
                  </wp:positionH>
                  <wp:positionV relativeFrom="paragraph">
                    <wp:posOffset>-201295</wp:posOffset>
                  </wp:positionV>
                  <wp:extent cx="3391535" cy="2447925"/>
                  <wp:effectExtent l="19050" t="0" r="18415" b="695325"/>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391535" cy="24479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9E31BF" w:rsidRPr="00F41967">
              <w:rPr>
                <w:rFonts w:ascii="Arial" w:eastAsia="Times New Roman" w:hAnsi="Arial" w:cs="Arial"/>
                <w:color w:val="000000"/>
                <w:sz w:val="24"/>
                <w:szCs w:val="24"/>
                <w:lang w:val="es-ES" w:eastAsia="es-ES"/>
              </w:rPr>
              <w:t>- Configuración de equipos de contratistas Cindy Ríos, Laura Campo y Juan Pablo Gallego en dependencia Derechos Humanos. 2022-02-01</w:t>
            </w:r>
          </w:p>
          <w:p w:rsidR="009E31BF" w:rsidRPr="00F41967" w:rsidRDefault="009E31BF" w:rsidP="008004CA">
            <w:pPr>
              <w:spacing w:after="0" w:line="240" w:lineRule="auto"/>
              <w:jc w:val="both"/>
              <w:rPr>
                <w:rFonts w:ascii="Arial" w:eastAsia="Times New Roman" w:hAnsi="Arial" w:cs="Arial"/>
                <w:color w:val="000000"/>
                <w:sz w:val="24"/>
                <w:szCs w:val="24"/>
                <w:lang w:val="es-ES" w:eastAsia="es-ES"/>
              </w:rPr>
            </w:pPr>
          </w:p>
          <w:p w:rsidR="009E31BF" w:rsidRPr="00F41967" w:rsidRDefault="009E31BF"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Configuración temporal de usuario de Miguel Castrillón en equipo de </w:t>
            </w:r>
            <w:proofErr w:type="spellStart"/>
            <w:r w:rsidRPr="00F41967">
              <w:rPr>
                <w:rFonts w:ascii="Arial" w:eastAsia="Times New Roman" w:hAnsi="Arial" w:cs="Arial"/>
                <w:color w:val="000000"/>
                <w:sz w:val="24"/>
                <w:szCs w:val="24"/>
                <w:lang w:val="es-ES" w:eastAsia="es-ES"/>
              </w:rPr>
              <w:t>Gilson</w:t>
            </w:r>
            <w:proofErr w:type="spellEnd"/>
            <w:r w:rsidRPr="00F41967">
              <w:rPr>
                <w:rFonts w:ascii="Arial" w:eastAsia="Times New Roman" w:hAnsi="Arial" w:cs="Arial"/>
                <w:color w:val="000000"/>
                <w:sz w:val="24"/>
                <w:szCs w:val="24"/>
                <w:lang w:val="es-ES" w:eastAsia="es-ES"/>
              </w:rPr>
              <w:t xml:space="preserve"> Bedoya por daño de red de datos y eléctrica. 2022-02-01</w:t>
            </w:r>
          </w:p>
          <w:p w:rsidR="009E31BF" w:rsidRPr="00F41967" w:rsidRDefault="009E31BF" w:rsidP="008004CA">
            <w:pPr>
              <w:spacing w:after="0" w:line="240" w:lineRule="auto"/>
              <w:jc w:val="both"/>
              <w:rPr>
                <w:rFonts w:ascii="Arial" w:eastAsia="Times New Roman" w:hAnsi="Arial" w:cs="Arial"/>
                <w:color w:val="000000"/>
                <w:sz w:val="24"/>
                <w:szCs w:val="24"/>
                <w:lang w:val="es-ES" w:eastAsia="es-ES"/>
              </w:rPr>
            </w:pPr>
          </w:p>
          <w:p w:rsidR="009E31BF" w:rsidRPr="00F41967" w:rsidRDefault="009E31BF"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Configuración de recursos de red en equipo de contratista de SST Yesid </w:t>
            </w:r>
            <w:proofErr w:type="spellStart"/>
            <w:r w:rsidRPr="00F41967">
              <w:rPr>
                <w:rFonts w:ascii="Arial" w:eastAsia="Times New Roman" w:hAnsi="Arial" w:cs="Arial"/>
                <w:color w:val="000000"/>
                <w:sz w:val="24"/>
                <w:szCs w:val="24"/>
                <w:lang w:val="es-ES" w:eastAsia="es-ES"/>
              </w:rPr>
              <w:t>A</w:t>
            </w:r>
            <w:r w:rsidR="00060B63" w:rsidRPr="00F41967">
              <w:rPr>
                <w:rFonts w:ascii="Arial" w:eastAsia="Times New Roman" w:hAnsi="Arial" w:cs="Arial"/>
                <w:color w:val="000000"/>
                <w:sz w:val="24"/>
                <w:szCs w:val="24"/>
                <w:lang w:val="es-ES" w:eastAsia="es-ES"/>
              </w:rPr>
              <w:t>ssia</w:t>
            </w:r>
            <w:proofErr w:type="spellEnd"/>
            <w:r w:rsidR="00060B63" w:rsidRPr="00F41967">
              <w:rPr>
                <w:rFonts w:ascii="Arial" w:eastAsia="Times New Roman" w:hAnsi="Arial" w:cs="Arial"/>
                <w:color w:val="000000"/>
                <w:sz w:val="24"/>
                <w:szCs w:val="24"/>
                <w:lang w:val="es-ES" w:eastAsia="es-ES"/>
              </w:rPr>
              <w:t xml:space="preserve"> Caballero. 2022-02-03</w:t>
            </w:r>
          </w:p>
          <w:p w:rsidR="00060B63" w:rsidRPr="00F41967" w:rsidRDefault="00060B63" w:rsidP="008004CA">
            <w:pPr>
              <w:spacing w:after="0" w:line="240" w:lineRule="auto"/>
              <w:jc w:val="both"/>
              <w:rPr>
                <w:rFonts w:ascii="Arial" w:eastAsia="Times New Roman" w:hAnsi="Arial" w:cs="Arial"/>
                <w:color w:val="000000"/>
                <w:sz w:val="24"/>
                <w:szCs w:val="24"/>
                <w:lang w:val="es-ES" w:eastAsia="es-ES"/>
              </w:rPr>
            </w:pPr>
          </w:p>
          <w:p w:rsidR="00060B63" w:rsidRPr="00F41967" w:rsidRDefault="00FF6A33"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68480" behindDoc="1" locked="0" layoutInCell="1" allowOverlap="1">
                  <wp:simplePos x="0" y="0"/>
                  <wp:positionH relativeFrom="column">
                    <wp:posOffset>1939925</wp:posOffset>
                  </wp:positionH>
                  <wp:positionV relativeFrom="paragraph">
                    <wp:posOffset>109220</wp:posOffset>
                  </wp:positionV>
                  <wp:extent cx="2288540" cy="2519680"/>
                  <wp:effectExtent l="152400" t="152400" r="359410" b="356870"/>
                  <wp:wrapTight wrapText="bothSides">
                    <wp:wrapPolygon edited="0">
                      <wp:start x="719" y="-1306"/>
                      <wp:lineTo x="-1438" y="-980"/>
                      <wp:lineTo x="-1259" y="22700"/>
                      <wp:lineTo x="1079" y="24169"/>
                      <wp:lineTo x="1259" y="24496"/>
                      <wp:lineTo x="22115" y="24496"/>
                      <wp:lineTo x="22295" y="24169"/>
                      <wp:lineTo x="24453" y="22700"/>
                      <wp:lineTo x="24812" y="19923"/>
                      <wp:lineTo x="24812" y="1633"/>
                      <wp:lineTo x="22655" y="-817"/>
                      <wp:lineTo x="22475" y="-1306"/>
                      <wp:lineTo x="719" y="-1306"/>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28854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60B63" w:rsidRPr="00F41967">
              <w:rPr>
                <w:rFonts w:ascii="Arial" w:eastAsia="Times New Roman" w:hAnsi="Arial" w:cs="Arial"/>
                <w:color w:val="000000"/>
                <w:sz w:val="24"/>
                <w:szCs w:val="24"/>
                <w:lang w:val="es-ES" w:eastAsia="es-ES"/>
              </w:rPr>
              <w:t>- Creación de nueva carpeta SST en carpeta Pública con permisos especiales de acceso para usuarios de Seguridad y Salud en el trabajo. 2022-02-03</w:t>
            </w:r>
          </w:p>
          <w:p w:rsidR="00431D57" w:rsidRPr="00F41967" w:rsidRDefault="00431D57" w:rsidP="008004CA">
            <w:pPr>
              <w:spacing w:after="0" w:line="240" w:lineRule="auto"/>
              <w:jc w:val="both"/>
              <w:rPr>
                <w:rFonts w:ascii="Arial" w:eastAsia="Times New Roman" w:hAnsi="Arial" w:cs="Arial"/>
                <w:color w:val="000000"/>
                <w:sz w:val="24"/>
                <w:szCs w:val="24"/>
                <w:lang w:val="es-ES" w:eastAsia="es-ES"/>
              </w:rPr>
            </w:pPr>
          </w:p>
          <w:p w:rsidR="00416CCF" w:rsidRPr="00F41967" w:rsidRDefault="00431D57"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Mantenimiento y adecuación de 2 equipos para 2 contratistas de Penal y Familia. 2022-02-08</w:t>
            </w:r>
          </w:p>
          <w:p w:rsidR="00416CCF" w:rsidRPr="00F41967" w:rsidRDefault="00416CCF" w:rsidP="008004CA">
            <w:pPr>
              <w:spacing w:after="0" w:line="240" w:lineRule="auto"/>
              <w:jc w:val="both"/>
              <w:rPr>
                <w:rFonts w:ascii="Arial" w:eastAsia="Times New Roman" w:hAnsi="Arial" w:cs="Arial"/>
                <w:color w:val="000000"/>
                <w:sz w:val="24"/>
                <w:szCs w:val="24"/>
                <w:lang w:val="es-ES" w:eastAsia="es-ES"/>
              </w:rPr>
            </w:pPr>
          </w:p>
          <w:p w:rsidR="00A90933" w:rsidRPr="00F41967" w:rsidRDefault="00A90933"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Actualización de sistema operativo de servidores de contingencia. 2022-02-08</w:t>
            </w:r>
          </w:p>
          <w:p w:rsidR="007502F2" w:rsidRPr="00F41967" w:rsidRDefault="00416CC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61312" behindDoc="0" locked="0" layoutInCell="1" allowOverlap="1">
                  <wp:simplePos x="0" y="0"/>
                  <wp:positionH relativeFrom="column">
                    <wp:posOffset>2313305</wp:posOffset>
                  </wp:positionH>
                  <wp:positionV relativeFrom="paragraph">
                    <wp:posOffset>30480</wp:posOffset>
                  </wp:positionV>
                  <wp:extent cx="1720850" cy="2519680"/>
                  <wp:effectExtent l="152400" t="152400" r="355600" b="35687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72085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502F2" w:rsidRPr="00F41967" w:rsidRDefault="007502F2"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Instalación de punto de red cableado para equipo de contratista Luz Amparo Ortiz Londoño. 2022-02-12</w:t>
            </w:r>
          </w:p>
          <w:p w:rsidR="00AC1BD4" w:rsidRPr="00F41967" w:rsidRDefault="00AC1BD4" w:rsidP="008004CA">
            <w:pPr>
              <w:spacing w:after="0" w:line="240" w:lineRule="auto"/>
              <w:jc w:val="both"/>
              <w:rPr>
                <w:rFonts w:ascii="Arial" w:eastAsia="Times New Roman" w:hAnsi="Arial" w:cs="Arial"/>
                <w:color w:val="000000"/>
                <w:sz w:val="24"/>
                <w:szCs w:val="24"/>
                <w:lang w:val="es-ES" w:eastAsia="es-ES"/>
              </w:rPr>
            </w:pPr>
          </w:p>
          <w:p w:rsidR="00AC1BD4" w:rsidRPr="00F41967" w:rsidRDefault="00AC1BD4"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Configuración de tarjetas </w:t>
            </w:r>
            <w:proofErr w:type="spellStart"/>
            <w:r w:rsidRPr="00F41967">
              <w:rPr>
                <w:rFonts w:ascii="Arial" w:eastAsia="Times New Roman" w:hAnsi="Arial" w:cs="Arial"/>
                <w:color w:val="000000"/>
                <w:sz w:val="24"/>
                <w:szCs w:val="24"/>
                <w:lang w:val="es-ES" w:eastAsia="es-ES"/>
              </w:rPr>
              <w:t>wifi</w:t>
            </w:r>
            <w:proofErr w:type="spellEnd"/>
            <w:r w:rsidRPr="00F41967">
              <w:rPr>
                <w:rFonts w:ascii="Arial" w:eastAsia="Times New Roman" w:hAnsi="Arial" w:cs="Arial"/>
                <w:color w:val="000000"/>
                <w:sz w:val="24"/>
                <w:szCs w:val="24"/>
                <w:lang w:val="es-ES" w:eastAsia="es-ES"/>
              </w:rPr>
              <w:t xml:space="preserve"> por USB en 3 equipos de escritorio de Penal y Familia para conexión inalámbrica a la red corporativa mientras los puntos de red cableados son instalados por la Dirección de las TIC de la Alcaldía. 2022-02-15</w:t>
            </w:r>
          </w:p>
          <w:p w:rsidR="00B02A29" w:rsidRPr="00F41967" w:rsidRDefault="004A778C"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lastRenderedPageBreak/>
              <w:drawing>
                <wp:anchor distT="0" distB="0" distL="114300" distR="114300" simplePos="0" relativeHeight="251662336" behindDoc="0" locked="0" layoutInCell="1" allowOverlap="1">
                  <wp:simplePos x="0" y="0"/>
                  <wp:positionH relativeFrom="column">
                    <wp:posOffset>4347210</wp:posOffset>
                  </wp:positionH>
                  <wp:positionV relativeFrom="paragraph">
                    <wp:posOffset>-9525</wp:posOffset>
                  </wp:positionV>
                  <wp:extent cx="1930400" cy="2519680"/>
                  <wp:effectExtent l="152400" t="152400" r="355600" b="356870"/>
                  <wp:wrapThrough wrapText="bothSides">
                    <wp:wrapPolygon edited="0">
                      <wp:start x="853" y="-1306"/>
                      <wp:lineTo x="-1705" y="-980"/>
                      <wp:lineTo x="-1492" y="22700"/>
                      <wp:lineTo x="1279" y="24169"/>
                      <wp:lineTo x="1492" y="24496"/>
                      <wp:lineTo x="22168" y="24496"/>
                      <wp:lineTo x="22382" y="24169"/>
                      <wp:lineTo x="24939" y="22700"/>
                      <wp:lineTo x="25366" y="19923"/>
                      <wp:lineTo x="25366" y="1633"/>
                      <wp:lineTo x="22808" y="-817"/>
                      <wp:lineTo x="22595" y="-1306"/>
                      <wp:lineTo x="853" y="-1306"/>
                    </wp:wrapPolygon>
                  </wp:wrapThrough>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93040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B02A29" w:rsidRPr="00F41967">
              <w:rPr>
                <w:rFonts w:ascii="Arial" w:eastAsia="Times New Roman" w:hAnsi="Arial" w:cs="Arial"/>
                <w:color w:val="000000"/>
                <w:sz w:val="24"/>
                <w:szCs w:val="24"/>
                <w:lang w:val="es-ES" w:eastAsia="es-ES"/>
              </w:rPr>
              <w:t xml:space="preserve">- Configuración de todos los recursos de red y teletrabajo en equipo personal de </w:t>
            </w:r>
            <w:proofErr w:type="spellStart"/>
            <w:r w:rsidR="00B02A29" w:rsidRPr="00F41967">
              <w:rPr>
                <w:rFonts w:ascii="Arial" w:eastAsia="Times New Roman" w:hAnsi="Arial" w:cs="Arial"/>
                <w:color w:val="000000"/>
                <w:sz w:val="24"/>
                <w:szCs w:val="24"/>
                <w:lang w:val="es-ES" w:eastAsia="es-ES"/>
              </w:rPr>
              <w:t>Yeimi</w:t>
            </w:r>
            <w:proofErr w:type="spellEnd"/>
            <w:r w:rsidR="00B02A29" w:rsidRPr="00F41967">
              <w:rPr>
                <w:rFonts w:ascii="Arial" w:eastAsia="Times New Roman" w:hAnsi="Arial" w:cs="Arial"/>
                <w:color w:val="000000"/>
                <w:sz w:val="24"/>
                <w:szCs w:val="24"/>
                <w:lang w:val="es-ES" w:eastAsia="es-ES"/>
              </w:rPr>
              <w:t xml:space="preserve"> Viviana Montoya contratista de Comunicaciones. 2022-02-18</w:t>
            </w:r>
          </w:p>
          <w:p w:rsidR="00FC38A4" w:rsidRPr="00F41967" w:rsidRDefault="00FC38A4" w:rsidP="008004CA">
            <w:pPr>
              <w:spacing w:after="0" w:line="240" w:lineRule="auto"/>
              <w:jc w:val="both"/>
              <w:rPr>
                <w:rFonts w:ascii="Arial" w:eastAsia="Times New Roman" w:hAnsi="Arial" w:cs="Arial"/>
                <w:color w:val="000000"/>
                <w:sz w:val="24"/>
                <w:szCs w:val="24"/>
                <w:lang w:val="es-ES" w:eastAsia="es-ES"/>
              </w:rPr>
            </w:pPr>
          </w:p>
          <w:p w:rsidR="00080F6D" w:rsidRPr="00F41967" w:rsidRDefault="004A778C"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63360" behindDoc="0" locked="0" layoutInCell="1" allowOverlap="1">
                  <wp:simplePos x="0" y="0"/>
                  <wp:positionH relativeFrom="column">
                    <wp:posOffset>8890</wp:posOffset>
                  </wp:positionH>
                  <wp:positionV relativeFrom="paragraph">
                    <wp:posOffset>2346960</wp:posOffset>
                  </wp:positionV>
                  <wp:extent cx="4466590" cy="2519680"/>
                  <wp:effectExtent l="152400" t="152400" r="353060" b="356870"/>
                  <wp:wrapThrough wrapText="bothSides">
                    <wp:wrapPolygon edited="0">
                      <wp:start x="368" y="-1306"/>
                      <wp:lineTo x="-737" y="-980"/>
                      <wp:lineTo x="-645" y="22700"/>
                      <wp:lineTo x="553" y="24169"/>
                      <wp:lineTo x="645" y="24496"/>
                      <wp:lineTo x="21833" y="24496"/>
                      <wp:lineTo x="21926" y="24169"/>
                      <wp:lineTo x="23031" y="22700"/>
                      <wp:lineTo x="23215" y="19923"/>
                      <wp:lineTo x="23215" y="1633"/>
                      <wp:lineTo x="22110" y="-817"/>
                      <wp:lineTo x="22018" y="-1306"/>
                      <wp:lineTo x="368" y="-1306"/>
                    </wp:wrapPolygon>
                  </wp:wrapThrough>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6659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80F6D" w:rsidRPr="00F41967">
              <w:rPr>
                <w:rFonts w:ascii="Arial" w:eastAsia="Times New Roman" w:hAnsi="Arial" w:cs="Arial"/>
                <w:color w:val="000000"/>
                <w:sz w:val="24"/>
                <w:szCs w:val="24"/>
                <w:lang w:val="es-ES" w:eastAsia="es-ES"/>
              </w:rPr>
              <w:t xml:space="preserve">- Configuración de copia de seguridad de mensajes </w:t>
            </w:r>
            <w:r w:rsidR="00FC38A4" w:rsidRPr="00F41967">
              <w:rPr>
                <w:rFonts w:ascii="Arial" w:eastAsia="Times New Roman" w:hAnsi="Arial" w:cs="Arial"/>
                <w:color w:val="000000"/>
                <w:sz w:val="24"/>
                <w:szCs w:val="24"/>
                <w:lang w:val="es-ES" w:eastAsia="es-ES"/>
              </w:rPr>
              <w:t xml:space="preserve">del año </w:t>
            </w:r>
            <w:r w:rsidRPr="00F41967">
              <w:rPr>
                <w:rFonts w:ascii="Arial" w:eastAsia="Times New Roman" w:hAnsi="Arial" w:cs="Arial"/>
                <w:color w:val="000000"/>
                <w:sz w:val="24"/>
                <w:szCs w:val="24"/>
                <w:lang w:val="es-ES" w:eastAsia="es-ES"/>
              </w:rPr>
              <w:t xml:space="preserve">2020 del correo </w:t>
            </w:r>
            <w:hyperlink r:id="rId13" w:history="1">
              <w:r w:rsidR="00080F6D" w:rsidRPr="00F41967">
                <w:rPr>
                  <w:rStyle w:val="Hipervnculo"/>
                  <w:rFonts w:ascii="Arial" w:eastAsia="Times New Roman" w:hAnsi="Arial" w:cs="Arial"/>
                  <w:sz w:val="24"/>
                  <w:szCs w:val="24"/>
                  <w:lang w:val="es-ES" w:eastAsia="es-ES"/>
                </w:rPr>
                <w:t>info@personeriaitagui.gov.co</w:t>
              </w:r>
            </w:hyperlink>
            <w:r w:rsidR="00080F6D" w:rsidRPr="00F41967">
              <w:rPr>
                <w:rFonts w:ascii="Arial" w:eastAsia="Times New Roman" w:hAnsi="Arial" w:cs="Arial"/>
                <w:color w:val="000000"/>
                <w:sz w:val="24"/>
                <w:szCs w:val="24"/>
                <w:lang w:val="es-ES" w:eastAsia="es-ES"/>
              </w:rPr>
              <w:t xml:space="preserve"> en equipo Martha Escobar para consultar información de Contraloría Municipal. 2022-02-18</w:t>
            </w:r>
          </w:p>
          <w:p w:rsidR="00080F6D" w:rsidRPr="00F41967" w:rsidRDefault="00080F6D"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lastRenderedPageBreak/>
              <w:drawing>
                <wp:inline distT="0" distB="0" distL="0" distR="0" wp14:anchorId="408D3322" wp14:editId="6B74BDDE">
                  <wp:extent cx="4498688" cy="2520000"/>
                  <wp:effectExtent l="152400" t="152400" r="359410" b="35687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98688" cy="2520000"/>
                          </a:xfrm>
                          <a:prstGeom prst="rect">
                            <a:avLst/>
                          </a:prstGeom>
                          <a:ln>
                            <a:noFill/>
                          </a:ln>
                          <a:effectLst>
                            <a:outerShdw blurRad="292100" dist="139700" dir="2700000" algn="tl" rotWithShape="0">
                              <a:srgbClr val="333333">
                                <a:alpha val="65000"/>
                              </a:srgbClr>
                            </a:outerShdw>
                          </a:effectLst>
                        </pic:spPr>
                      </pic:pic>
                    </a:graphicData>
                  </a:graphic>
                </wp:inline>
              </w:drawing>
            </w:r>
          </w:p>
          <w:p w:rsidR="00F04384" w:rsidRPr="00F41967" w:rsidRDefault="00F04384"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Configuración de recursos de red locales en equipo personal de practicante de Ambiente y Colectivos Valentina Florez Muñoz. 2022-02-21</w:t>
            </w:r>
          </w:p>
          <w:p w:rsidR="00C82DCF" w:rsidRPr="00F41967" w:rsidRDefault="00B62B3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16EB6E75" wp14:editId="32177381">
                  <wp:extent cx="4488044" cy="2520000"/>
                  <wp:effectExtent l="152400" t="152400" r="370205" b="3568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88044" cy="2520000"/>
                          </a:xfrm>
                          <a:prstGeom prst="rect">
                            <a:avLst/>
                          </a:prstGeom>
                          <a:ln>
                            <a:noFill/>
                          </a:ln>
                          <a:effectLst>
                            <a:outerShdw blurRad="292100" dist="139700" dir="2700000" algn="tl" rotWithShape="0">
                              <a:srgbClr val="333333">
                                <a:alpha val="65000"/>
                              </a:srgbClr>
                            </a:outerShdw>
                          </a:effectLst>
                        </pic:spPr>
                      </pic:pic>
                    </a:graphicData>
                  </a:graphic>
                </wp:inline>
              </w:drawing>
            </w:r>
            <w:r w:rsidR="00C82DCF" w:rsidRPr="00F41967">
              <w:rPr>
                <w:rFonts w:ascii="Arial" w:eastAsia="Times New Roman" w:hAnsi="Arial" w:cs="Arial"/>
                <w:color w:val="000000"/>
                <w:sz w:val="24"/>
                <w:szCs w:val="24"/>
                <w:lang w:val="es-ES" w:eastAsia="es-ES"/>
              </w:rPr>
              <w:t>- Recuperación de información en disco duro de portátil Comunicaciones y copiado en carpeta correspondiente de Pública. 2022-02-23</w:t>
            </w:r>
          </w:p>
          <w:p w:rsidR="00DA162F" w:rsidRPr="00F41967" w:rsidRDefault="00DA162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lastRenderedPageBreak/>
              <w:drawing>
                <wp:inline distT="0" distB="0" distL="0" distR="0" wp14:anchorId="223FA043" wp14:editId="6DCCB2A4">
                  <wp:extent cx="3577960" cy="2520000"/>
                  <wp:effectExtent l="152400" t="152400" r="365760" b="35687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77960" cy="2520000"/>
                          </a:xfrm>
                          <a:prstGeom prst="rect">
                            <a:avLst/>
                          </a:prstGeom>
                          <a:ln>
                            <a:noFill/>
                          </a:ln>
                          <a:effectLst>
                            <a:outerShdw blurRad="292100" dist="139700" dir="2700000" algn="tl" rotWithShape="0">
                              <a:srgbClr val="333333">
                                <a:alpha val="65000"/>
                              </a:srgbClr>
                            </a:outerShdw>
                          </a:effectLst>
                        </pic:spPr>
                      </pic:pic>
                    </a:graphicData>
                  </a:graphic>
                </wp:inline>
              </w:drawing>
            </w:r>
          </w:p>
          <w:p w:rsidR="00DA162F" w:rsidRPr="00F41967" w:rsidRDefault="00DA162F"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Creación de carpeta PRESUPUESTO en Pública con seguridad especial de usuarios. 2022-02-23</w:t>
            </w:r>
          </w:p>
          <w:p w:rsidR="00DA162F" w:rsidRPr="00F41967" w:rsidRDefault="00DA162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7BA6852E" wp14:editId="22CD0AD0">
                  <wp:extent cx="3027907" cy="2520000"/>
                  <wp:effectExtent l="152400" t="152400" r="363220" b="3568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7907" cy="2520000"/>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1575"/>
        </w:trPr>
        <w:tc>
          <w:tcPr>
            <w:tcW w:w="4815" w:type="dxa"/>
            <w:shd w:val="clear" w:color="auto" w:fill="auto"/>
            <w:noWrap/>
            <w:vAlign w:val="center"/>
            <w:hideMark/>
          </w:tcPr>
          <w:p w:rsidR="006D2990" w:rsidRPr="00F41967" w:rsidRDefault="00674835" w:rsidP="004A778C">
            <w:pPr>
              <w:jc w:val="both"/>
              <w:rPr>
                <w:rFonts w:ascii="Arial" w:hAnsi="Arial" w:cs="Arial"/>
                <w:sz w:val="24"/>
                <w:szCs w:val="24"/>
              </w:rPr>
            </w:pPr>
            <w:r w:rsidRPr="00F41967">
              <w:rPr>
                <w:rFonts w:ascii="Arial" w:hAnsi="Arial" w:cs="Arial"/>
                <w:b/>
                <w:sz w:val="24"/>
                <w:szCs w:val="24"/>
              </w:rPr>
              <w:lastRenderedPageBreak/>
              <w:t>c.</w:t>
            </w:r>
            <w:r w:rsidRPr="00F41967">
              <w:rPr>
                <w:rFonts w:ascii="Arial" w:hAnsi="Arial" w:cs="Arial"/>
                <w:sz w:val="24"/>
                <w:szCs w:val="24"/>
              </w:rPr>
              <w:t xml:space="preserve"> Diligenciar, mantener actualizada y disponer en la red la hoja de vida de cada equipo (Red y Hardware) de la entidad.</w:t>
            </w:r>
          </w:p>
        </w:tc>
        <w:tc>
          <w:tcPr>
            <w:tcW w:w="5713" w:type="dxa"/>
            <w:shd w:val="clear" w:color="auto" w:fill="auto"/>
            <w:noWrap/>
            <w:vAlign w:val="center"/>
          </w:tcPr>
          <w:p w:rsidR="006D2990" w:rsidRPr="00F41967" w:rsidRDefault="00D677DD"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Los equipos se encuentran debidamente reportados en el software OCS </w:t>
            </w:r>
            <w:proofErr w:type="spellStart"/>
            <w:r w:rsidRPr="00F41967">
              <w:rPr>
                <w:rFonts w:ascii="Arial" w:eastAsia="Times New Roman" w:hAnsi="Arial" w:cs="Arial"/>
                <w:color w:val="000000"/>
                <w:sz w:val="24"/>
                <w:szCs w:val="24"/>
                <w:lang w:val="es-ES" w:eastAsia="es-ES"/>
              </w:rPr>
              <w:t>Inventory</w:t>
            </w:r>
            <w:proofErr w:type="spellEnd"/>
            <w:r w:rsidRPr="00F41967">
              <w:rPr>
                <w:rFonts w:ascii="Arial" w:eastAsia="Times New Roman" w:hAnsi="Arial" w:cs="Arial"/>
                <w:color w:val="000000"/>
                <w:sz w:val="24"/>
                <w:szCs w:val="24"/>
                <w:lang w:val="es-ES" w:eastAsia="es-ES"/>
              </w:rPr>
              <w:t xml:space="preserve">. </w:t>
            </w:r>
            <w:hyperlink r:id="rId18" w:history="1">
              <w:r w:rsidRPr="00F41967">
                <w:rPr>
                  <w:rStyle w:val="Hipervnculo"/>
                  <w:rFonts w:ascii="Arial" w:eastAsia="Times New Roman" w:hAnsi="Arial" w:cs="Arial"/>
                  <w:sz w:val="24"/>
                  <w:szCs w:val="24"/>
                  <w:lang w:val="es-ES" w:eastAsia="es-ES"/>
                </w:rPr>
                <w:t>http://192.168.2.5/ocsreports</w:t>
              </w:r>
            </w:hyperlink>
          </w:p>
          <w:p w:rsidR="00D677DD" w:rsidRPr="00F41967" w:rsidRDefault="00D677DD" w:rsidP="008004CA">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2835"/>
        </w:trPr>
        <w:tc>
          <w:tcPr>
            <w:tcW w:w="4815" w:type="dxa"/>
            <w:shd w:val="clear" w:color="auto" w:fill="auto"/>
            <w:noWrap/>
            <w:vAlign w:val="center"/>
            <w:hideMark/>
          </w:tcPr>
          <w:p w:rsidR="006D2990" w:rsidRPr="00F41967" w:rsidRDefault="00C84E49" w:rsidP="004A778C">
            <w:pPr>
              <w:jc w:val="both"/>
              <w:rPr>
                <w:rFonts w:ascii="Arial" w:hAnsi="Arial" w:cs="Arial"/>
                <w:sz w:val="24"/>
                <w:szCs w:val="24"/>
              </w:rPr>
            </w:pPr>
            <w:r w:rsidRPr="00F41967">
              <w:rPr>
                <w:rFonts w:ascii="Arial" w:hAnsi="Arial" w:cs="Arial"/>
                <w:b/>
                <w:sz w:val="24"/>
                <w:szCs w:val="24"/>
              </w:rPr>
              <w:lastRenderedPageBreak/>
              <w:t>d.</w:t>
            </w:r>
            <w:r w:rsidRPr="00F41967">
              <w:rPr>
                <w:rFonts w:ascii="Arial" w:hAnsi="Arial" w:cs="Arial"/>
                <w:sz w:val="24"/>
                <w:szCs w:val="24"/>
              </w:rPr>
              <w:t xml:space="preserve"> Monitoreo de infraestructura: inventario de hardware y software de equipos de cómputo, consumo de recursos de servidores (disco, memoria, red y procesamiento), canal de internet, estado de UPS de servidores, enlace inalámbrico con Oficina de Archivo, conexión VPN </w:t>
            </w:r>
            <w:proofErr w:type="spellStart"/>
            <w:r w:rsidRPr="00F41967">
              <w:rPr>
                <w:rFonts w:ascii="Arial" w:hAnsi="Arial" w:cs="Arial"/>
                <w:sz w:val="24"/>
                <w:szCs w:val="24"/>
              </w:rPr>
              <w:t>SitetoSite</w:t>
            </w:r>
            <w:proofErr w:type="spellEnd"/>
            <w:r w:rsidRPr="00F41967">
              <w:rPr>
                <w:rFonts w:ascii="Arial" w:hAnsi="Arial" w:cs="Arial"/>
                <w:sz w:val="24"/>
                <w:szCs w:val="24"/>
              </w:rPr>
              <w:t xml:space="preserve"> con servidor remoto y copias de seguridad.</w:t>
            </w:r>
          </w:p>
        </w:tc>
        <w:tc>
          <w:tcPr>
            <w:tcW w:w="5713" w:type="dxa"/>
            <w:shd w:val="clear" w:color="auto" w:fill="auto"/>
            <w:noWrap/>
            <w:vAlign w:val="center"/>
            <w:hideMark/>
          </w:tcPr>
          <w:p w:rsidR="00592AD5" w:rsidRPr="00F41967" w:rsidRDefault="00592A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Registro de 2 nuevos AP en software de monitoreo. 2022-02-12</w:t>
            </w:r>
          </w:p>
          <w:p w:rsidR="00592AD5" w:rsidRPr="00F41967" w:rsidRDefault="00592AD5"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0E7934FA" wp14:editId="29ADBC3B">
                  <wp:extent cx="4719955" cy="1027927"/>
                  <wp:effectExtent l="152400" t="152400" r="366395" b="3632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19955" cy="1027927"/>
                          </a:xfrm>
                          <a:prstGeom prst="rect">
                            <a:avLst/>
                          </a:prstGeom>
                          <a:ln>
                            <a:noFill/>
                          </a:ln>
                          <a:effectLst>
                            <a:outerShdw blurRad="292100" dist="139700" dir="2700000" algn="tl" rotWithShape="0">
                              <a:srgbClr val="333333">
                                <a:alpha val="65000"/>
                              </a:srgbClr>
                            </a:outerShdw>
                          </a:effectLst>
                        </pic:spPr>
                      </pic:pic>
                    </a:graphicData>
                  </a:graphic>
                </wp:inline>
              </w:drawing>
            </w:r>
          </w:p>
          <w:p w:rsidR="00761EC4" w:rsidRPr="00F41967" w:rsidRDefault="006A7D30"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Monitoreo constante de estabilidad de servidores,</w:t>
            </w:r>
            <w:r w:rsidR="00AA72F9" w:rsidRPr="00F41967">
              <w:rPr>
                <w:rFonts w:ascii="Arial" w:eastAsia="Times New Roman" w:hAnsi="Arial" w:cs="Arial"/>
                <w:color w:val="000000"/>
                <w:sz w:val="24"/>
                <w:szCs w:val="24"/>
                <w:lang w:val="es-ES" w:eastAsia="es-ES"/>
              </w:rPr>
              <w:t xml:space="preserve"> UPS, </w:t>
            </w:r>
            <w:r w:rsidRPr="00F41967">
              <w:rPr>
                <w:rFonts w:ascii="Arial" w:eastAsia="Times New Roman" w:hAnsi="Arial" w:cs="Arial"/>
                <w:color w:val="000000"/>
                <w:sz w:val="24"/>
                <w:szCs w:val="24"/>
                <w:lang w:val="es-ES" w:eastAsia="es-ES"/>
              </w:rPr>
              <w:t xml:space="preserve">copias de seguridad internas y externas. </w:t>
            </w:r>
            <w:r w:rsidR="00592AD5" w:rsidRPr="00F41967">
              <w:rPr>
                <w:rFonts w:ascii="Arial" w:eastAsia="Times New Roman" w:hAnsi="Arial" w:cs="Arial"/>
                <w:color w:val="000000"/>
                <w:sz w:val="24"/>
                <w:szCs w:val="24"/>
                <w:lang w:val="es-ES" w:eastAsia="es-ES"/>
              </w:rPr>
              <w:t>2022</w:t>
            </w:r>
            <w:r w:rsidRPr="00F41967">
              <w:rPr>
                <w:rFonts w:ascii="Arial" w:eastAsia="Times New Roman" w:hAnsi="Arial" w:cs="Arial"/>
                <w:color w:val="000000"/>
                <w:sz w:val="24"/>
                <w:szCs w:val="24"/>
                <w:lang w:val="es-ES" w:eastAsia="es-ES"/>
              </w:rPr>
              <w:t>-</w:t>
            </w:r>
            <w:r w:rsidR="00592AD5" w:rsidRPr="00F41967">
              <w:rPr>
                <w:rFonts w:ascii="Arial" w:eastAsia="Times New Roman" w:hAnsi="Arial" w:cs="Arial"/>
                <w:color w:val="000000"/>
                <w:sz w:val="24"/>
                <w:szCs w:val="24"/>
                <w:lang w:val="es-ES" w:eastAsia="es-ES"/>
              </w:rPr>
              <w:t>02</w:t>
            </w:r>
            <w:r w:rsidR="00833386" w:rsidRPr="00F41967">
              <w:rPr>
                <w:rFonts w:ascii="Arial" w:eastAsia="Times New Roman" w:hAnsi="Arial" w:cs="Arial"/>
                <w:color w:val="000000"/>
                <w:sz w:val="24"/>
                <w:szCs w:val="24"/>
                <w:lang w:val="es-ES" w:eastAsia="es-ES"/>
              </w:rPr>
              <w:t>-</w:t>
            </w:r>
            <w:r w:rsidR="00592AD5" w:rsidRPr="00F41967">
              <w:rPr>
                <w:rFonts w:ascii="Arial" w:eastAsia="Times New Roman" w:hAnsi="Arial" w:cs="Arial"/>
                <w:color w:val="000000"/>
                <w:sz w:val="24"/>
                <w:szCs w:val="24"/>
                <w:lang w:val="es-ES" w:eastAsia="es-ES"/>
              </w:rPr>
              <w:t>28</w:t>
            </w:r>
          </w:p>
          <w:p w:rsidR="00E72181" w:rsidRPr="00F41967" w:rsidRDefault="00FA000B"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26EDBA70" wp14:editId="091611D7">
                  <wp:extent cx="3886207" cy="2886075"/>
                  <wp:effectExtent l="152400" t="152400" r="361950" b="3524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94395" cy="2892156"/>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1575"/>
        </w:trPr>
        <w:tc>
          <w:tcPr>
            <w:tcW w:w="4815" w:type="dxa"/>
            <w:shd w:val="clear" w:color="auto" w:fill="auto"/>
            <w:noWrap/>
            <w:vAlign w:val="center"/>
            <w:hideMark/>
          </w:tcPr>
          <w:p w:rsidR="006D2990" w:rsidRPr="00F41967" w:rsidRDefault="007219E8" w:rsidP="004A778C">
            <w:pPr>
              <w:jc w:val="both"/>
              <w:rPr>
                <w:rFonts w:ascii="Arial" w:hAnsi="Arial" w:cs="Arial"/>
                <w:sz w:val="24"/>
                <w:szCs w:val="24"/>
              </w:rPr>
            </w:pPr>
            <w:r w:rsidRPr="00F41967">
              <w:rPr>
                <w:rFonts w:ascii="Arial" w:hAnsi="Arial" w:cs="Arial"/>
                <w:b/>
                <w:sz w:val="24"/>
                <w:szCs w:val="24"/>
              </w:rPr>
              <w:t>e.</w:t>
            </w:r>
            <w:r w:rsidRPr="00F41967">
              <w:rPr>
                <w:rFonts w:ascii="Arial" w:hAnsi="Arial" w:cs="Arial"/>
                <w:sz w:val="24"/>
                <w:szCs w:val="24"/>
              </w:rPr>
              <w:t xml:space="preserve"> Actualizar anualmente el informe de obsolescencia y brindar asesoría en la compra, renta, repotenciación o descarte de equipos, partes de cómputo o software que requiera la entidad. Se debe diligenciar el formato correspondiente según calidad.</w:t>
            </w:r>
          </w:p>
        </w:tc>
        <w:tc>
          <w:tcPr>
            <w:tcW w:w="5713" w:type="dxa"/>
            <w:shd w:val="clear" w:color="auto" w:fill="auto"/>
            <w:noWrap/>
            <w:vAlign w:val="center"/>
          </w:tcPr>
          <w:p w:rsidR="00396F9F" w:rsidRPr="00F41967" w:rsidRDefault="00530E18" w:rsidP="00B44B1B">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w:t>
            </w:r>
            <w:r w:rsidR="00B44B1B">
              <w:rPr>
                <w:rFonts w:ascii="Arial" w:eastAsia="Times New Roman" w:hAnsi="Arial" w:cs="Arial"/>
                <w:color w:val="000000"/>
                <w:sz w:val="24"/>
                <w:szCs w:val="24"/>
                <w:lang w:val="es-ES" w:eastAsia="es-ES"/>
              </w:rPr>
              <w:t>Se espera hacer una actualización de hardware en 5 máquinas más para consolidar el inventario anual.</w:t>
            </w:r>
          </w:p>
        </w:tc>
      </w:tr>
      <w:tr w:rsidR="004A778C" w:rsidRPr="00F41967" w:rsidTr="00FF6A33">
        <w:trPr>
          <w:trHeight w:val="1260"/>
        </w:trPr>
        <w:tc>
          <w:tcPr>
            <w:tcW w:w="4815" w:type="dxa"/>
            <w:shd w:val="clear" w:color="auto" w:fill="auto"/>
            <w:noWrap/>
            <w:vAlign w:val="center"/>
            <w:hideMark/>
          </w:tcPr>
          <w:p w:rsidR="000473D4" w:rsidRPr="00F41967" w:rsidRDefault="000473D4" w:rsidP="004A778C">
            <w:pPr>
              <w:jc w:val="both"/>
              <w:rPr>
                <w:rFonts w:ascii="Arial" w:hAnsi="Arial" w:cs="Arial"/>
                <w:sz w:val="24"/>
                <w:szCs w:val="24"/>
              </w:rPr>
            </w:pPr>
            <w:r w:rsidRPr="00F41967">
              <w:rPr>
                <w:rFonts w:ascii="Arial" w:hAnsi="Arial" w:cs="Arial"/>
                <w:b/>
                <w:sz w:val="24"/>
                <w:szCs w:val="24"/>
              </w:rPr>
              <w:lastRenderedPageBreak/>
              <w:t>f.</w:t>
            </w:r>
            <w:r w:rsidRPr="00F41967">
              <w:rPr>
                <w:rFonts w:ascii="Arial" w:hAnsi="Arial" w:cs="Arial"/>
                <w:sz w:val="24"/>
                <w:szCs w:val="24"/>
              </w:rPr>
              <w:t xml:space="preserve"> Administración de correo electrónico y listas de distribución institucionales. Creación, modificación y/o eliminación de cuentas.</w:t>
            </w:r>
          </w:p>
        </w:tc>
        <w:tc>
          <w:tcPr>
            <w:tcW w:w="5713" w:type="dxa"/>
            <w:shd w:val="clear" w:color="auto" w:fill="auto"/>
            <w:noWrap/>
            <w:vAlign w:val="center"/>
          </w:tcPr>
          <w:p w:rsidR="00587B70" w:rsidRPr="00F41967" w:rsidRDefault="005A1154"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Reinicio de contraseña de correo </w:t>
            </w:r>
            <w:hyperlink r:id="rId21" w:history="1">
              <w:r w:rsidR="00060B63" w:rsidRPr="00F41967">
                <w:rPr>
                  <w:rStyle w:val="Hipervnculo"/>
                  <w:rFonts w:ascii="Arial" w:eastAsia="Times New Roman" w:hAnsi="Arial" w:cs="Arial"/>
                  <w:sz w:val="24"/>
                  <w:szCs w:val="24"/>
                  <w:lang w:val="es-ES" w:eastAsia="es-ES"/>
                </w:rPr>
                <w:t>sst@personeriaitagui.gov.co</w:t>
              </w:r>
            </w:hyperlink>
            <w:r w:rsidRPr="00F41967">
              <w:rPr>
                <w:rFonts w:ascii="Arial" w:eastAsia="Times New Roman" w:hAnsi="Arial" w:cs="Arial"/>
                <w:color w:val="000000"/>
                <w:sz w:val="24"/>
                <w:szCs w:val="24"/>
                <w:lang w:val="es-ES" w:eastAsia="es-ES"/>
              </w:rPr>
              <w:t xml:space="preserve"> por </w:t>
            </w:r>
            <w:r w:rsidR="00060B63" w:rsidRPr="00F41967">
              <w:rPr>
                <w:rFonts w:ascii="Arial" w:eastAsia="Times New Roman" w:hAnsi="Arial" w:cs="Arial"/>
                <w:color w:val="000000"/>
                <w:sz w:val="24"/>
                <w:szCs w:val="24"/>
                <w:lang w:val="es-ES" w:eastAsia="es-ES"/>
              </w:rPr>
              <w:t>cambio de contratista del área. 2022-02-02</w:t>
            </w:r>
          </w:p>
          <w:p w:rsidR="005F2338" w:rsidRPr="00F41967" w:rsidRDefault="005F2338" w:rsidP="008004CA">
            <w:pPr>
              <w:spacing w:after="0" w:line="240" w:lineRule="auto"/>
              <w:jc w:val="both"/>
              <w:rPr>
                <w:rFonts w:ascii="Arial" w:eastAsia="Times New Roman" w:hAnsi="Arial" w:cs="Arial"/>
                <w:color w:val="000000"/>
                <w:sz w:val="24"/>
                <w:szCs w:val="24"/>
                <w:lang w:val="es-ES" w:eastAsia="es-ES"/>
              </w:rPr>
            </w:pPr>
          </w:p>
          <w:p w:rsidR="005F2338" w:rsidRPr="00F41967" w:rsidRDefault="005F2338"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Creación de correo </w:t>
            </w:r>
            <w:hyperlink r:id="rId22" w:history="1">
              <w:r w:rsidRPr="00F41967">
                <w:rPr>
                  <w:rStyle w:val="Hipervnculo"/>
                  <w:rFonts w:ascii="Arial" w:eastAsia="Times New Roman" w:hAnsi="Arial" w:cs="Arial"/>
                  <w:sz w:val="24"/>
                  <w:szCs w:val="24"/>
                  <w:lang w:val="es-ES" w:eastAsia="es-ES"/>
                </w:rPr>
                <w:t>diana.londono@personeriaitagui.gov.co</w:t>
              </w:r>
            </w:hyperlink>
            <w:r w:rsidRPr="00F41967">
              <w:rPr>
                <w:rFonts w:ascii="Arial" w:eastAsia="Times New Roman" w:hAnsi="Arial" w:cs="Arial"/>
                <w:color w:val="000000"/>
                <w:sz w:val="24"/>
                <w:szCs w:val="24"/>
                <w:lang w:val="es-ES" w:eastAsia="es-ES"/>
              </w:rPr>
              <w:t xml:space="preserve"> usando la anterior cuenta de Sara Rengifo. 2022-02-14</w:t>
            </w:r>
          </w:p>
          <w:p w:rsidR="006B3658" w:rsidRPr="00F41967" w:rsidRDefault="006B3658" w:rsidP="008004CA">
            <w:pPr>
              <w:spacing w:after="0" w:line="240" w:lineRule="auto"/>
              <w:jc w:val="both"/>
              <w:rPr>
                <w:rFonts w:ascii="Arial" w:eastAsia="Times New Roman" w:hAnsi="Arial" w:cs="Arial"/>
                <w:color w:val="000000"/>
                <w:sz w:val="24"/>
                <w:szCs w:val="24"/>
                <w:lang w:val="es-ES" w:eastAsia="es-ES"/>
              </w:rPr>
            </w:pPr>
          </w:p>
          <w:p w:rsidR="006B3658" w:rsidRPr="00F41967" w:rsidRDefault="006B3658"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Creación de correo </w:t>
            </w:r>
            <w:hyperlink r:id="rId23" w:history="1">
              <w:r w:rsidRPr="00F41967">
                <w:rPr>
                  <w:rStyle w:val="Hipervnculo"/>
                  <w:rFonts w:ascii="Arial" w:eastAsia="Times New Roman" w:hAnsi="Arial" w:cs="Arial"/>
                  <w:sz w:val="24"/>
                  <w:szCs w:val="24"/>
                  <w:lang w:val="es-ES" w:eastAsia="es-ES"/>
                </w:rPr>
                <w:t>janeth.gutierrez@personeriaitagui.gov.co</w:t>
              </w:r>
            </w:hyperlink>
            <w:r w:rsidRPr="00F41967">
              <w:rPr>
                <w:rFonts w:ascii="Arial" w:eastAsia="Times New Roman" w:hAnsi="Arial" w:cs="Arial"/>
                <w:color w:val="000000"/>
                <w:sz w:val="24"/>
                <w:szCs w:val="24"/>
                <w:lang w:val="es-ES" w:eastAsia="es-ES"/>
              </w:rPr>
              <w:t xml:space="preserve"> usando la anterior cuenta de Raul Osvaldo Pabón. 2022-02-14</w:t>
            </w:r>
          </w:p>
          <w:p w:rsidR="0041405C" w:rsidRPr="00F41967" w:rsidRDefault="0041405C" w:rsidP="008004CA">
            <w:pPr>
              <w:spacing w:after="0" w:line="240" w:lineRule="auto"/>
              <w:jc w:val="both"/>
              <w:rPr>
                <w:rFonts w:ascii="Arial" w:eastAsia="Times New Roman" w:hAnsi="Arial" w:cs="Arial"/>
                <w:color w:val="000000"/>
                <w:sz w:val="24"/>
                <w:szCs w:val="24"/>
                <w:lang w:val="es-ES" w:eastAsia="es-ES"/>
              </w:rPr>
            </w:pPr>
          </w:p>
          <w:p w:rsidR="0041405C" w:rsidRPr="00F41967" w:rsidRDefault="0041405C"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Reinicio de contraseña de correo </w:t>
            </w:r>
            <w:hyperlink r:id="rId24" w:history="1">
              <w:r w:rsidRPr="00F41967">
                <w:rPr>
                  <w:rStyle w:val="Hipervnculo"/>
                  <w:rFonts w:ascii="Arial" w:eastAsia="Times New Roman" w:hAnsi="Arial" w:cs="Arial"/>
                  <w:sz w:val="24"/>
                  <w:szCs w:val="24"/>
                  <w:lang w:val="es-ES" w:eastAsia="es-ES"/>
                </w:rPr>
                <w:t>despachoperso@personeriaitagui.gov.co</w:t>
              </w:r>
            </w:hyperlink>
            <w:r w:rsidRPr="00F41967">
              <w:rPr>
                <w:rFonts w:ascii="Arial" w:eastAsia="Times New Roman" w:hAnsi="Arial" w:cs="Arial"/>
                <w:color w:val="000000"/>
                <w:sz w:val="24"/>
                <w:szCs w:val="24"/>
                <w:lang w:val="es-ES" w:eastAsia="es-ES"/>
              </w:rPr>
              <w:t xml:space="preserve"> por olvido de la actual. 2022-02-18</w:t>
            </w:r>
          </w:p>
          <w:p w:rsidR="0041405C" w:rsidRPr="00F41967" w:rsidRDefault="0041405C"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446561D4" wp14:editId="52CB7DC2">
                  <wp:extent cx="2311908" cy="1762125"/>
                  <wp:effectExtent l="152400" t="152400" r="355600" b="3524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16243" cy="1765429"/>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1260"/>
        </w:trPr>
        <w:tc>
          <w:tcPr>
            <w:tcW w:w="4815" w:type="dxa"/>
            <w:shd w:val="clear" w:color="auto" w:fill="auto"/>
            <w:noWrap/>
            <w:vAlign w:val="center"/>
            <w:hideMark/>
          </w:tcPr>
          <w:p w:rsidR="000473D4" w:rsidRPr="00F41967" w:rsidRDefault="000473D4" w:rsidP="004A778C">
            <w:pPr>
              <w:jc w:val="both"/>
              <w:rPr>
                <w:rFonts w:ascii="Arial" w:hAnsi="Arial" w:cs="Arial"/>
                <w:sz w:val="24"/>
                <w:szCs w:val="24"/>
              </w:rPr>
            </w:pPr>
            <w:r w:rsidRPr="00F41967">
              <w:rPr>
                <w:rFonts w:ascii="Arial" w:hAnsi="Arial" w:cs="Arial"/>
                <w:b/>
                <w:sz w:val="24"/>
                <w:szCs w:val="24"/>
              </w:rPr>
              <w:t>g.</w:t>
            </w:r>
            <w:r w:rsidRPr="00F41967">
              <w:rPr>
                <w:rFonts w:ascii="Arial" w:hAnsi="Arial" w:cs="Arial"/>
                <w:sz w:val="24"/>
                <w:szCs w:val="24"/>
              </w:rPr>
              <w:t xml:space="preserve"> Administración de cuentas de usuario para dar acceso a los recursos informáticos de la entidad. Creación, modificación y/o eliminación de cuentas de directorio activo.</w:t>
            </w:r>
          </w:p>
        </w:tc>
        <w:tc>
          <w:tcPr>
            <w:tcW w:w="5713" w:type="dxa"/>
            <w:shd w:val="clear" w:color="auto" w:fill="auto"/>
            <w:noWrap/>
            <w:vAlign w:val="center"/>
          </w:tcPr>
          <w:p w:rsidR="00D12775" w:rsidRPr="00F41967" w:rsidRDefault="006D4F0A"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w:t>
            </w:r>
            <w:r w:rsidR="001063E2" w:rsidRPr="00F41967">
              <w:rPr>
                <w:rFonts w:ascii="Arial" w:eastAsia="Times New Roman" w:hAnsi="Arial" w:cs="Arial"/>
                <w:color w:val="000000"/>
                <w:sz w:val="24"/>
                <w:szCs w:val="24"/>
                <w:lang w:val="es-ES" w:eastAsia="es-ES"/>
              </w:rPr>
              <w:t>Actualización de usuarios de funcionarios y contratistas en sus respectivas dependencias para el año en curso. 2022-02-09</w:t>
            </w:r>
          </w:p>
          <w:p w:rsidR="001063E2" w:rsidRPr="00F41967" w:rsidRDefault="001063E2"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68BA746D" wp14:editId="1BFC1707">
                  <wp:extent cx="3986059" cy="1943100"/>
                  <wp:effectExtent l="152400" t="152400" r="357505" b="3619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06405" cy="1953018"/>
                          </a:xfrm>
                          <a:prstGeom prst="rect">
                            <a:avLst/>
                          </a:prstGeom>
                          <a:ln>
                            <a:noFill/>
                          </a:ln>
                          <a:effectLst>
                            <a:outerShdw blurRad="292100" dist="139700" dir="2700000" algn="tl" rotWithShape="0">
                              <a:srgbClr val="333333">
                                <a:alpha val="65000"/>
                              </a:srgbClr>
                            </a:outerShdw>
                          </a:effectLst>
                        </pic:spPr>
                      </pic:pic>
                    </a:graphicData>
                  </a:graphic>
                </wp:inline>
              </w:drawing>
            </w:r>
          </w:p>
          <w:p w:rsidR="006D4F0A" w:rsidRPr="00F41967" w:rsidRDefault="001063E2"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lastRenderedPageBreak/>
              <w:drawing>
                <wp:inline distT="0" distB="0" distL="0" distR="0" wp14:anchorId="595B1406" wp14:editId="68960247">
                  <wp:extent cx="3962005" cy="1610292"/>
                  <wp:effectExtent l="152400" t="152400" r="362585" b="37147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78353" cy="1657580"/>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2520"/>
        </w:trPr>
        <w:tc>
          <w:tcPr>
            <w:tcW w:w="4815" w:type="dxa"/>
            <w:shd w:val="clear" w:color="auto" w:fill="auto"/>
            <w:vAlign w:val="center"/>
            <w:hideMark/>
          </w:tcPr>
          <w:p w:rsidR="00F722BB" w:rsidRPr="00F41967" w:rsidRDefault="00F722BB" w:rsidP="004A778C">
            <w:pPr>
              <w:jc w:val="both"/>
              <w:rPr>
                <w:rFonts w:ascii="Arial" w:hAnsi="Arial" w:cs="Arial"/>
                <w:sz w:val="24"/>
                <w:szCs w:val="24"/>
              </w:rPr>
            </w:pPr>
            <w:r w:rsidRPr="00F41967">
              <w:rPr>
                <w:rFonts w:ascii="Arial" w:hAnsi="Arial" w:cs="Arial"/>
                <w:b/>
                <w:sz w:val="24"/>
                <w:szCs w:val="24"/>
              </w:rPr>
              <w:lastRenderedPageBreak/>
              <w:t>h.</w:t>
            </w:r>
            <w:r w:rsidRPr="00F41967">
              <w:rPr>
                <w:rFonts w:ascii="Arial" w:hAnsi="Arial" w:cs="Arial"/>
                <w:sz w:val="24"/>
                <w:szCs w:val="24"/>
              </w:rPr>
              <w:t xml:space="preserve"> Apoyar en la construcción de la política de seguridad y privacidad de la información a la dependencia de Gobierno Digital, dando respuesta técnica (solo en términos concernientes a Informática) a los documentos que se requieran.</w:t>
            </w:r>
          </w:p>
        </w:tc>
        <w:tc>
          <w:tcPr>
            <w:tcW w:w="5713" w:type="dxa"/>
            <w:shd w:val="clear" w:color="auto" w:fill="auto"/>
            <w:noWrap/>
            <w:vAlign w:val="center"/>
          </w:tcPr>
          <w:p w:rsidR="00F722BB" w:rsidRPr="00F41967" w:rsidRDefault="00F722BB"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No se presentaron actividades en este </w:t>
            </w:r>
            <w:r w:rsidR="000A2F45" w:rsidRPr="00F41967">
              <w:rPr>
                <w:rFonts w:ascii="Arial" w:eastAsia="Times New Roman" w:hAnsi="Arial" w:cs="Arial"/>
                <w:color w:val="000000"/>
                <w:sz w:val="24"/>
                <w:szCs w:val="24"/>
                <w:lang w:val="es-ES" w:eastAsia="es-ES"/>
              </w:rPr>
              <w:t>periodo</w:t>
            </w:r>
            <w:r w:rsidRPr="00F41967">
              <w:rPr>
                <w:rFonts w:ascii="Arial" w:eastAsia="Times New Roman" w:hAnsi="Arial" w:cs="Arial"/>
                <w:color w:val="000000"/>
                <w:sz w:val="24"/>
                <w:szCs w:val="24"/>
                <w:lang w:val="es-ES" w:eastAsia="es-ES"/>
              </w:rPr>
              <w:t>.</w:t>
            </w:r>
          </w:p>
        </w:tc>
      </w:tr>
      <w:tr w:rsidR="004A778C" w:rsidRPr="00F41967" w:rsidTr="00FF6A33">
        <w:trPr>
          <w:trHeight w:val="1890"/>
        </w:trPr>
        <w:tc>
          <w:tcPr>
            <w:tcW w:w="4815" w:type="dxa"/>
            <w:shd w:val="clear" w:color="auto" w:fill="auto"/>
            <w:noWrap/>
            <w:vAlign w:val="center"/>
          </w:tcPr>
          <w:p w:rsidR="00160E03" w:rsidRPr="00F41967" w:rsidRDefault="00160E03" w:rsidP="004A778C">
            <w:pPr>
              <w:jc w:val="both"/>
              <w:rPr>
                <w:rFonts w:ascii="Arial" w:hAnsi="Arial" w:cs="Arial"/>
                <w:sz w:val="24"/>
                <w:szCs w:val="24"/>
              </w:rPr>
            </w:pPr>
            <w:r w:rsidRPr="00F41967">
              <w:rPr>
                <w:rFonts w:ascii="Arial" w:hAnsi="Arial" w:cs="Arial"/>
                <w:b/>
                <w:sz w:val="24"/>
                <w:szCs w:val="24"/>
              </w:rPr>
              <w:t>i.</w:t>
            </w:r>
            <w:r w:rsidRPr="00F41967">
              <w:rPr>
                <w:rFonts w:ascii="Arial" w:hAnsi="Arial" w:cs="Arial"/>
                <w:sz w:val="24"/>
                <w:szCs w:val="24"/>
              </w:rPr>
              <w:t xml:space="preserve"> Acompañamiento en elaboración de estudios previos para la contratación de mantenimiento y/o renovación de UPS, impresoras, escáner, instalación de puntos de red y eléctricos adicionales.</w:t>
            </w:r>
          </w:p>
        </w:tc>
        <w:tc>
          <w:tcPr>
            <w:tcW w:w="5713" w:type="dxa"/>
            <w:shd w:val="clear" w:color="auto" w:fill="auto"/>
            <w:noWrap/>
            <w:vAlign w:val="center"/>
          </w:tcPr>
          <w:p w:rsidR="00160E03" w:rsidRPr="00F41967" w:rsidRDefault="00160E03"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No se presentaron actividades en este periodo.</w:t>
            </w:r>
          </w:p>
        </w:tc>
      </w:tr>
      <w:tr w:rsidR="004A778C" w:rsidRPr="00F41967" w:rsidTr="00FF6A33">
        <w:trPr>
          <w:trHeight w:val="1575"/>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t>j.</w:t>
            </w:r>
            <w:r w:rsidRPr="00F41967">
              <w:rPr>
                <w:rFonts w:ascii="Arial" w:hAnsi="Arial" w:cs="Arial"/>
                <w:sz w:val="24"/>
                <w:szCs w:val="24"/>
              </w:rPr>
              <w:t xml:space="preserve"> Llevar documentación estricta de toda el área de TI en donde repose toda la información de configuración, planos de distribución de equipos, usuarios y contraseñas de todos los recursos informáticos de la institución.</w:t>
            </w:r>
          </w:p>
        </w:tc>
        <w:tc>
          <w:tcPr>
            <w:tcW w:w="5713" w:type="dxa"/>
            <w:shd w:val="clear" w:color="auto" w:fill="auto"/>
            <w:noWrap/>
            <w:vAlign w:val="center"/>
          </w:tcPr>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Se encuentra todo debidamente documentado a la fecha. 2021-</w:t>
            </w:r>
            <w:r w:rsidR="00E30E84" w:rsidRPr="00F41967">
              <w:rPr>
                <w:rFonts w:ascii="Arial" w:eastAsia="Times New Roman" w:hAnsi="Arial" w:cs="Arial"/>
                <w:color w:val="000000"/>
                <w:sz w:val="24"/>
                <w:szCs w:val="24"/>
                <w:lang w:val="es-ES" w:eastAsia="es-ES"/>
              </w:rPr>
              <w:t>09-20</w:t>
            </w:r>
          </w:p>
          <w:p w:rsidR="00551FD5" w:rsidRPr="00F41967" w:rsidRDefault="00E30E84"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lastRenderedPageBreak/>
              <w:drawing>
                <wp:inline distT="0" distB="0" distL="0" distR="0" wp14:anchorId="7100CA11" wp14:editId="5E53CA73">
                  <wp:extent cx="4124325" cy="1825630"/>
                  <wp:effectExtent l="152400" t="152400" r="352425" b="3651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33752" cy="1829803"/>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1890"/>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lastRenderedPageBreak/>
              <w:t>k.</w:t>
            </w:r>
            <w:r w:rsidRPr="00F41967">
              <w:rPr>
                <w:rFonts w:ascii="Arial" w:hAnsi="Arial" w:cs="Arial"/>
                <w:sz w:val="24"/>
                <w:szCs w:val="24"/>
              </w:rPr>
              <w:t xml:space="preserve"> Suministrar e instalar la renovación de 40 licencias de antivirus para los equipos de cómputo para una vigencia de 1 año.</w:t>
            </w:r>
          </w:p>
        </w:tc>
        <w:tc>
          <w:tcPr>
            <w:tcW w:w="5713" w:type="dxa"/>
            <w:shd w:val="clear" w:color="auto" w:fill="auto"/>
            <w:noWrap/>
            <w:vAlign w:val="center"/>
          </w:tcPr>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w:t>
            </w:r>
            <w:r w:rsidR="005A324F" w:rsidRPr="00F41967">
              <w:rPr>
                <w:rFonts w:ascii="Arial" w:eastAsia="Times New Roman" w:hAnsi="Arial" w:cs="Arial"/>
                <w:color w:val="000000"/>
                <w:sz w:val="24"/>
                <w:szCs w:val="24"/>
                <w:lang w:val="es-ES" w:eastAsia="es-ES"/>
              </w:rPr>
              <w:t>Como el licenciamiento aún está vigente, esta actividad no aplica aún.</w:t>
            </w:r>
          </w:p>
          <w:p w:rsidR="001874C9" w:rsidRPr="00F41967" w:rsidRDefault="001874C9" w:rsidP="008004CA">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945"/>
        </w:trPr>
        <w:tc>
          <w:tcPr>
            <w:tcW w:w="4815" w:type="dxa"/>
            <w:shd w:val="clear" w:color="auto" w:fill="auto"/>
            <w:vAlign w:val="center"/>
            <w:hideMark/>
          </w:tcPr>
          <w:p w:rsidR="00551FD5" w:rsidRPr="00F41967" w:rsidRDefault="001B5263" w:rsidP="004A778C">
            <w:pPr>
              <w:jc w:val="both"/>
              <w:rPr>
                <w:rFonts w:ascii="Arial" w:hAnsi="Arial" w:cs="Arial"/>
                <w:sz w:val="24"/>
                <w:szCs w:val="24"/>
              </w:rPr>
            </w:pPr>
            <w:r w:rsidRPr="00F41967">
              <w:rPr>
                <w:rFonts w:ascii="Arial" w:hAnsi="Arial" w:cs="Arial"/>
                <w:b/>
                <w:sz w:val="24"/>
                <w:szCs w:val="24"/>
              </w:rPr>
              <w:t>l.</w:t>
            </w:r>
            <w:r w:rsidRPr="00F41967">
              <w:rPr>
                <w:rFonts w:ascii="Arial" w:hAnsi="Arial" w:cs="Arial"/>
                <w:sz w:val="24"/>
                <w:szCs w:val="24"/>
              </w:rPr>
              <w:t xml:space="preserve"> Mejoramiento en la conectividad en la red </w:t>
            </w:r>
            <w:proofErr w:type="spellStart"/>
            <w:r w:rsidRPr="00F41967">
              <w:rPr>
                <w:rFonts w:ascii="Arial" w:hAnsi="Arial" w:cs="Arial"/>
                <w:sz w:val="24"/>
                <w:szCs w:val="24"/>
              </w:rPr>
              <w:t>wifi</w:t>
            </w:r>
            <w:proofErr w:type="spellEnd"/>
            <w:r w:rsidRPr="00F41967">
              <w:rPr>
                <w:rFonts w:ascii="Arial" w:hAnsi="Arial" w:cs="Arial"/>
                <w:sz w:val="24"/>
                <w:szCs w:val="24"/>
              </w:rPr>
              <w:t xml:space="preserve"> de la oficina principal, oficina externa de taquilla única y en sala de audiencias de Vigilancia Administrativa.</w:t>
            </w:r>
          </w:p>
        </w:tc>
        <w:tc>
          <w:tcPr>
            <w:tcW w:w="5713" w:type="dxa"/>
            <w:shd w:val="clear" w:color="auto" w:fill="auto"/>
            <w:noWrap/>
            <w:vAlign w:val="center"/>
          </w:tcPr>
          <w:p w:rsidR="00551FD5" w:rsidRPr="00F41967" w:rsidRDefault="004A778C"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64384" behindDoc="0" locked="0" layoutInCell="1" allowOverlap="1">
                  <wp:simplePos x="0" y="0"/>
                  <wp:positionH relativeFrom="column">
                    <wp:posOffset>-189865</wp:posOffset>
                  </wp:positionH>
                  <wp:positionV relativeFrom="paragraph">
                    <wp:posOffset>594360</wp:posOffset>
                  </wp:positionV>
                  <wp:extent cx="1628775" cy="1400175"/>
                  <wp:effectExtent l="152400" t="152400" r="371475" b="371475"/>
                  <wp:wrapThrough wrapText="bothSides">
                    <wp:wrapPolygon edited="0">
                      <wp:start x="1011" y="-2351"/>
                      <wp:lineTo x="-2021" y="-1763"/>
                      <wp:lineTo x="-2021" y="22922"/>
                      <wp:lineTo x="1768" y="26449"/>
                      <wp:lineTo x="1768" y="27037"/>
                      <wp:lineTo x="22484" y="27037"/>
                      <wp:lineTo x="22737" y="26449"/>
                      <wp:lineTo x="26021" y="22041"/>
                      <wp:lineTo x="26274" y="2939"/>
                      <wp:lineTo x="23242" y="-1469"/>
                      <wp:lineTo x="22989" y="-2351"/>
                      <wp:lineTo x="1011" y="-2351"/>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628775" cy="14001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F41967">
              <w:rPr>
                <w:rFonts w:ascii="Arial" w:hAnsi="Arial" w:cs="Arial"/>
                <w:noProof/>
                <w:sz w:val="24"/>
                <w:szCs w:val="24"/>
                <w:lang w:eastAsia="es-CO"/>
              </w:rPr>
              <w:drawing>
                <wp:anchor distT="0" distB="0" distL="114300" distR="114300" simplePos="0" relativeHeight="251665408" behindDoc="0" locked="0" layoutInCell="1" allowOverlap="1">
                  <wp:simplePos x="0" y="0"/>
                  <wp:positionH relativeFrom="column">
                    <wp:posOffset>2395220</wp:posOffset>
                  </wp:positionH>
                  <wp:positionV relativeFrom="paragraph">
                    <wp:posOffset>608965</wp:posOffset>
                  </wp:positionV>
                  <wp:extent cx="1835150" cy="1419225"/>
                  <wp:effectExtent l="152400" t="152400" r="355600" b="371475"/>
                  <wp:wrapThrough wrapText="bothSides">
                    <wp:wrapPolygon edited="0">
                      <wp:start x="897" y="-2319"/>
                      <wp:lineTo x="-1794" y="-1740"/>
                      <wp:lineTo x="-1794" y="22905"/>
                      <wp:lineTo x="673" y="26094"/>
                      <wp:lineTo x="1570" y="26964"/>
                      <wp:lineTo x="22198" y="26964"/>
                      <wp:lineTo x="23319" y="26094"/>
                      <wp:lineTo x="25561" y="21745"/>
                      <wp:lineTo x="25561" y="2899"/>
                      <wp:lineTo x="22871" y="-1450"/>
                      <wp:lineTo x="22646" y="-2319"/>
                      <wp:lineTo x="897" y="-2319"/>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835150" cy="14192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51FD5" w:rsidRPr="00F41967">
              <w:rPr>
                <w:rFonts w:ascii="Arial" w:eastAsia="Times New Roman" w:hAnsi="Arial" w:cs="Arial"/>
                <w:color w:val="000000"/>
                <w:sz w:val="24"/>
                <w:szCs w:val="24"/>
                <w:lang w:val="es-ES" w:eastAsia="es-ES"/>
              </w:rPr>
              <w:t xml:space="preserve">- </w:t>
            </w:r>
            <w:r w:rsidR="00DA3FDF" w:rsidRPr="00F41967">
              <w:rPr>
                <w:rFonts w:ascii="Arial" w:eastAsia="Times New Roman" w:hAnsi="Arial" w:cs="Arial"/>
                <w:color w:val="000000"/>
                <w:sz w:val="24"/>
                <w:szCs w:val="24"/>
                <w:lang w:val="es-ES" w:eastAsia="es-ES"/>
              </w:rPr>
              <w:t>Actividad completamente implementada a la fecha</w:t>
            </w:r>
            <w:r w:rsidR="001B5263" w:rsidRPr="00F41967">
              <w:rPr>
                <w:rFonts w:ascii="Arial" w:eastAsia="Times New Roman" w:hAnsi="Arial" w:cs="Arial"/>
                <w:color w:val="000000"/>
                <w:sz w:val="24"/>
                <w:szCs w:val="24"/>
                <w:lang w:val="es-ES" w:eastAsia="es-ES"/>
              </w:rPr>
              <w:t xml:space="preserve"> mediante la instalación de 2 Access Point adicionales</w:t>
            </w:r>
            <w:r w:rsidR="00551FD5" w:rsidRPr="00F41967">
              <w:rPr>
                <w:rFonts w:ascii="Arial" w:eastAsia="Times New Roman" w:hAnsi="Arial" w:cs="Arial"/>
                <w:color w:val="000000"/>
                <w:sz w:val="24"/>
                <w:szCs w:val="24"/>
                <w:lang w:val="es-ES" w:eastAsia="es-ES"/>
              </w:rPr>
              <w:t xml:space="preserve">. </w:t>
            </w:r>
            <w:r w:rsidR="001B5263" w:rsidRPr="00F41967">
              <w:rPr>
                <w:rFonts w:ascii="Arial" w:eastAsia="Times New Roman" w:hAnsi="Arial" w:cs="Arial"/>
                <w:color w:val="000000"/>
                <w:sz w:val="24"/>
                <w:szCs w:val="24"/>
                <w:lang w:val="es-ES" w:eastAsia="es-ES"/>
              </w:rPr>
              <w:t>2022</w:t>
            </w:r>
            <w:r w:rsidR="00551FD5" w:rsidRPr="00F41967">
              <w:rPr>
                <w:rFonts w:ascii="Arial" w:eastAsia="Times New Roman" w:hAnsi="Arial" w:cs="Arial"/>
                <w:color w:val="000000"/>
                <w:sz w:val="24"/>
                <w:szCs w:val="24"/>
                <w:lang w:val="es-ES" w:eastAsia="es-ES"/>
              </w:rPr>
              <w:t>-</w:t>
            </w:r>
            <w:r w:rsidR="001B5263" w:rsidRPr="00F41967">
              <w:rPr>
                <w:rFonts w:ascii="Arial" w:eastAsia="Times New Roman" w:hAnsi="Arial" w:cs="Arial"/>
                <w:color w:val="000000"/>
                <w:sz w:val="24"/>
                <w:szCs w:val="24"/>
                <w:lang w:val="es-ES" w:eastAsia="es-ES"/>
              </w:rPr>
              <w:t>02</w:t>
            </w:r>
            <w:r w:rsidR="00551FD5" w:rsidRPr="00F41967">
              <w:rPr>
                <w:rFonts w:ascii="Arial" w:eastAsia="Times New Roman" w:hAnsi="Arial" w:cs="Arial"/>
                <w:color w:val="000000"/>
                <w:sz w:val="24"/>
                <w:szCs w:val="24"/>
                <w:lang w:val="es-ES" w:eastAsia="es-ES"/>
              </w:rPr>
              <w:t>-</w:t>
            </w:r>
            <w:r w:rsidR="001B5263" w:rsidRPr="00F41967">
              <w:rPr>
                <w:rFonts w:ascii="Arial" w:eastAsia="Times New Roman" w:hAnsi="Arial" w:cs="Arial"/>
                <w:color w:val="000000"/>
                <w:sz w:val="24"/>
                <w:szCs w:val="24"/>
                <w:lang w:val="es-ES" w:eastAsia="es-ES"/>
              </w:rPr>
              <w:t>12</w:t>
            </w:r>
          </w:p>
          <w:p w:rsidR="001B5263" w:rsidRPr="00F41967" w:rsidRDefault="001B5263"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inline distT="0" distB="0" distL="0" distR="0" wp14:anchorId="69A43B97" wp14:editId="7BD30F4D">
                  <wp:extent cx="4396105" cy="548574"/>
                  <wp:effectExtent l="152400" t="152400" r="366395" b="36639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50831" cy="555403"/>
                          </a:xfrm>
                          <a:prstGeom prst="rect">
                            <a:avLst/>
                          </a:prstGeom>
                          <a:ln>
                            <a:noFill/>
                          </a:ln>
                          <a:effectLst>
                            <a:outerShdw blurRad="292100" dist="139700" dir="2700000" algn="tl" rotWithShape="0">
                              <a:srgbClr val="333333">
                                <a:alpha val="65000"/>
                              </a:srgbClr>
                            </a:outerShdw>
                          </a:effectLst>
                        </pic:spPr>
                      </pic:pic>
                    </a:graphicData>
                  </a:graphic>
                </wp:inline>
              </w:drawing>
            </w:r>
          </w:p>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1890"/>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lastRenderedPageBreak/>
              <w:t>m.</w:t>
            </w:r>
            <w:r w:rsidRPr="00F41967">
              <w:rPr>
                <w:rFonts w:ascii="Arial" w:hAnsi="Arial" w:cs="Arial"/>
                <w:sz w:val="24"/>
                <w:szCs w:val="24"/>
              </w:rPr>
              <w:t xml:space="preserve"> Realizar la debida publicación de la información suministrada en el sitio web institucional, foro y el portal de niños de la personería de Itagüí.</w:t>
            </w:r>
          </w:p>
        </w:tc>
        <w:tc>
          <w:tcPr>
            <w:tcW w:w="5713" w:type="dxa"/>
            <w:shd w:val="clear" w:color="auto" w:fill="auto"/>
            <w:noWrap/>
            <w:vAlign w:val="center"/>
          </w:tcPr>
          <w:p w:rsidR="00551FD5" w:rsidRPr="00F41967" w:rsidRDefault="00551FD5" w:rsidP="00B44B1B">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w:t>
            </w:r>
            <w:r w:rsidR="00B44B1B">
              <w:rPr>
                <w:rFonts w:ascii="Arial" w:eastAsia="Times New Roman" w:hAnsi="Arial" w:cs="Arial"/>
                <w:color w:val="000000"/>
                <w:sz w:val="24"/>
                <w:szCs w:val="24"/>
                <w:lang w:val="es-ES" w:eastAsia="es-ES"/>
              </w:rPr>
              <w:t>121</w:t>
            </w:r>
            <w:r w:rsidRPr="00F41967">
              <w:rPr>
                <w:rFonts w:ascii="Arial" w:eastAsia="Times New Roman" w:hAnsi="Arial" w:cs="Arial"/>
                <w:color w:val="000000"/>
                <w:sz w:val="24"/>
                <w:szCs w:val="24"/>
                <w:lang w:val="es-ES" w:eastAsia="es-ES"/>
              </w:rPr>
              <w:t xml:space="preserve"> publicaciones gestionadas a corte 2021-</w:t>
            </w:r>
            <w:r w:rsidR="000140B4" w:rsidRPr="00F41967">
              <w:rPr>
                <w:rFonts w:ascii="Arial" w:eastAsia="Times New Roman" w:hAnsi="Arial" w:cs="Arial"/>
                <w:color w:val="000000"/>
                <w:sz w:val="24"/>
                <w:szCs w:val="24"/>
                <w:lang w:val="es-ES" w:eastAsia="es-ES"/>
              </w:rPr>
              <w:t>12</w:t>
            </w:r>
            <w:r w:rsidRPr="00F41967">
              <w:rPr>
                <w:rFonts w:ascii="Arial" w:eastAsia="Times New Roman" w:hAnsi="Arial" w:cs="Arial"/>
                <w:color w:val="000000"/>
                <w:sz w:val="24"/>
                <w:szCs w:val="24"/>
                <w:lang w:val="es-ES" w:eastAsia="es-ES"/>
              </w:rPr>
              <w:t>-15.</w:t>
            </w:r>
          </w:p>
        </w:tc>
      </w:tr>
      <w:tr w:rsidR="004A778C" w:rsidRPr="00F41967" w:rsidTr="00FF6A33">
        <w:trPr>
          <w:trHeight w:val="945"/>
        </w:trPr>
        <w:tc>
          <w:tcPr>
            <w:tcW w:w="4815" w:type="dxa"/>
            <w:shd w:val="clear" w:color="auto" w:fill="auto"/>
            <w:noWrap/>
            <w:vAlign w:val="center"/>
          </w:tcPr>
          <w:p w:rsidR="00551FD5" w:rsidRPr="00F41967" w:rsidRDefault="007219E8" w:rsidP="004A778C">
            <w:pPr>
              <w:jc w:val="both"/>
              <w:rPr>
                <w:rFonts w:ascii="Arial" w:hAnsi="Arial" w:cs="Arial"/>
                <w:sz w:val="24"/>
                <w:szCs w:val="24"/>
              </w:rPr>
            </w:pPr>
            <w:r w:rsidRPr="00F41967">
              <w:rPr>
                <w:rFonts w:ascii="Arial" w:hAnsi="Arial" w:cs="Arial"/>
                <w:b/>
                <w:sz w:val="24"/>
                <w:szCs w:val="24"/>
              </w:rPr>
              <w:t>n.</w:t>
            </w:r>
            <w:r w:rsidRPr="00F41967">
              <w:rPr>
                <w:rFonts w:ascii="Arial" w:hAnsi="Arial" w:cs="Arial"/>
                <w:sz w:val="24"/>
                <w:szCs w:val="24"/>
              </w:rPr>
              <w:t xml:space="preserve"> Prestar soporte en la actualización, modificación, auditoria y ajustes debido a fallas o malfuncionamiento frente al sitio web institucional, foro, portal de niños o chat en línea de la personería de Itagüí.</w:t>
            </w:r>
          </w:p>
        </w:tc>
        <w:tc>
          <w:tcPr>
            <w:tcW w:w="5713" w:type="dxa"/>
            <w:shd w:val="clear" w:color="auto" w:fill="auto"/>
            <w:noWrap/>
            <w:vAlign w:val="center"/>
          </w:tcPr>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Para este periodo de tiempo no se reportó ninguna falla o malfuncionamiento del portal web institucional, chat o portal de niños.</w:t>
            </w:r>
          </w:p>
        </w:tc>
      </w:tr>
      <w:tr w:rsidR="004A778C" w:rsidRPr="00F41967" w:rsidTr="00FF6A33">
        <w:trPr>
          <w:trHeight w:val="1890"/>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t>o.</w:t>
            </w:r>
            <w:r w:rsidRPr="00F41967">
              <w:rPr>
                <w:rFonts w:ascii="Arial" w:hAnsi="Arial" w:cs="Arial"/>
                <w:sz w:val="24"/>
                <w:szCs w:val="24"/>
              </w:rPr>
              <w:t xml:space="preserve"> Actualizar el gestor de contenidos del sitio web (NODO) según a las nuevas versiones de sistemas operativos y de los navegadores más comunes, de modo tal que se garantice la accesibilidad y disponibilidad de la información contenida en el sitio web y la compatibilidad de todas sus funcionalidades.</w:t>
            </w:r>
          </w:p>
        </w:tc>
        <w:tc>
          <w:tcPr>
            <w:tcW w:w="5713" w:type="dxa"/>
            <w:shd w:val="clear" w:color="auto" w:fill="auto"/>
            <w:noWrap/>
            <w:vAlign w:val="center"/>
          </w:tcPr>
          <w:p w:rsidR="003A6506" w:rsidRPr="003A6506" w:rsidRDefault="003A6506" w:rsidP="003A6506">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rPr>
              <w:drawing>
                <wp:anchor distT="0" distB="0" distL="114300" distR="114300" simplePos="0" relativeHeight="251670528" behindDoc="1" locked="0" layoutInCell="1" allowOverlap="1" wp14:anchorId="77A697A9" wp14:editId="4D152A07">
                  <wp:simplePos x="0" y="0"/>
                  <wp:positionH relativeFrom="column">
                    <wp:posOffset>-200660</wp:posOffset>
                  </wp:positionH>
                  <wp:positionV relativeFrom="paragraph">
                    <wp:posOffset>1254760</wp:posOffset>
                  </wp:positionV>
                  <wp:extent cx="4031615" cy="2118360"/>
                  <wp:effectExtent l="152400" t="152400" r="368935" b="358140"/>
                  <wp:wrapTight wrapText="bothSides">
                    <wp:wrapPolygon edited="0">
                      <wp:start x="408" y="-1554"/>
                      <wp:lineTo x="-817" y="-1165"/>
                      <wp:lineTo x="-817" y="22338"/>
                      <wp:lineTo x="-408" y="23698"/>
                      <wp:lineTo x="612" y="24669"/>
                      <wp:lineTo x="714" y="25058"/>
                      <wp:lineTo x="21944" y="25058"/>
                      <wp:lineTo x="22046" y="24669"/>
                      <wp:lineTo x="22964" y="23698"/>
                      <wp:lineTo x="23475" y="20784"/>
                      <wp:lineTo x="23475" y="1942"/>
                      <wp:lineTo x="22250" y="-971"/>
                      <wp:lineTo x="22148" y="-1554"/>
                      <wp:lineTo x="408" y="-1554"/>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31615" cy="21183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rFonts w:ascii="Arial" w:eastAsia="Times New Roman" w:hAnsi="Arial" w:cs="Arial"/>
                <w:color w:val="000000"/>
                <w:sz w:val="24"/>
                <w:szCs w:val="24"/>
                <w:lang w:val="es-ES" w:eastAsia="es-ES"/>
              </w:rPr>
              <w:t xml:space="preserve">- </w:t>
            </w:r>
            <w:r w:rsidRPr="003A6506">
              <w:rPr>
                <w:rFonts w:ascii="Arial" w:eastAsia="Times New Roman" w:hAnsi="Arial" w:cs="Arial"/>
                <w:color w:val="000000"/>
                <w:sz w:val="24"/>
                <w:szCs w:val="24"/>
                <w:lang w:val="es-ES" w:eastAsia="es-ES"/>
              </w:rPr>
              <w:t xml:space="preserve">Se realizó la actualización de la función que permite realizar la conexión con el calendario de la cuenta de </w:t>
            </w:r>
            <w:hyperlink r:id="rId33" w:history="1">
              <w:r w:rsidRPr="003A6506">
                <w:rPr>
                  <w:rFonts w:eastAsia="Times New Roman"/>
                  <w:color w:val="000000"/>
                  <w:sz w:val="24"/>
                  <w:szCs w:val="24"/>
                  <w:lang w:val="es-ES" w:eastAsia="es-ES"/>
                </w:rPr>
                <w:t>comunicaciones@personeriaitagui.gov.co</w:t>
              </w:r>
            </w:hyperlink>
            <w:r w:rsidRPr="003A6506">
              <w:rPr>
                <w:rFonts w:ascii="Arial" w:eastAsia="Times New Roman" w:hAnsi="Arial" w:cs="Arial"/>
                <w:color w:val="000000"/>
                <w:sz w:val="24"/>
                <w:szCs w:val="24"/>
                <w:lang w:val="es-ES" w:eastAsia="es-ES"/>
              </w:rPr>
              <w:t>. Ya que esta no se estaba desplegando correctamente dada una actualización en el código por parte de Google. Esto según solicitud del área de comunicaciones.</w:t>
            </w:r>
          </w:p>
          <w:p w:rsidR="00551FD5" w:rsidRPr="00F41967" w:rsidRDefault="00551FD5" w:rsidP="003A6506">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945"/>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t>p.</w:t>
            </w:r>
            <w:r w:rsidRPr="00F41967">
              <w:rPr>
                <w:rFonts w:ascii="Arial" w:hAnsi="Arial" w:cs="Arial"/>
                <w:sz w:val="24"/>
                <w:szCs w:val="24"/>
              </w:rPr>
              <w:t xml:space="preserve"> Realizar los respectivos cambios estructurales o de lógica al sitio web institucional, con el fin de garantizar el cumplimiento de la </w:t>
            </w:r>
            <w:r w:rsidRPr="00F41967">
              <w:rPr>
                <w:rFonts w:ascii="Arial" w:hAnsi="Arial" w:cs="Arial"/>
                <w:sz w:val="24"/>
                <w:szCs w:val="24"/>
              </w:rPr>
              <w:lastRenderedPageBreak/>
              <w:t>normatividad vigente o impuestas respecto a los sitios web institucionales.</w:t>
            </w:r>
          </w:p>
        </w:tc>
        <w:tc>
          <w:tcPr>
            <w:tcW w:w="5713" w:type="dxa"/>
            <w:shd w:val="clear" w:color="auto" w:fill="auto"/>
            <w:noWrap/>
            <w:vAlign w:val="center"/>
          </w:tcPr>
          <w:p w:rsidR="0014355E" w:rsidRPr="0014355E" w:rsidRDefault="0014355E" w:rsidP="0014355E">
            <w:pPr>
              <w:spacing w:after="0" w:line="240" w:lineRule="auto"/>
              <w:jc w:val="both"/>
              <w:rPr>
                <w:rFonts w:ascii="Arial" w:eastAsia="Times New Roman" w:hAnsi="Arial" w:cs="Arial"/>
                <w:b/>
                <w:i/>
                <w:color w:val="000000"/>
                <w:sz w:val="24"/>
                <w:szCs w:val="24"/>
                <w:lang w:val="es-ES" w:eastAsia="es-ES"/>
              </w:rPr>
            </w:pPr>
            <w:r w:rsidRPr="0014355E">
              <w:rPr>
                <w:rFonts w:ascii="Arial" w:eastAsia="Times New Roman" w:hAnsi="Arial" w:cs="Arial"/>
                <w:b/>
                <w:i/>
                <w:color w:val="000000"/>
                <w:sz w:val="24"/>
                <w:szCs w:val="24"/>
                <w:lang w:val="es-ES" w:eastAsia="es-ES"/>
              </w:rPr>
              <w:lastRenderedPageBreak/>
              <w:t>Portal  web (</w:t>
            </w:r>
            <w:hyperlink r:id="rId34" w:history="1">
              <w:r w:rsidRPr="0014355E">
                <w:rPr>
                  <w:rFonts w:ascii="Arial" w:eastAsia="Times New Roman" w:hAnsi="Arial" w:cs="Arial"/>
                  <w:b/>
                  <w:i/>
                  <w:color w:val="000000"/>
                  <w:sz w:val="24"/>
                  <w:szCs w:val="24"/>
                  <w:lang w:val="es-ES" w:eastAsia="es-ES"/>
                </w:rPr>
                <w:t>https://personeriaitagui.gov.co</w:t>
              </w:r>
            </w:hyperlink>
            <w:r w:rsidRPr="0014355E">
              <w:rPr>
                <w:rFonts w:ascii="Arial" w:eastAsia="Times New Roman" w:hAnsi="Arial" w:cs="Arial"/>
                <w:b/>
                <w:i/>
                <w:color w:val="000000"/>
                <w:sz w:val="24"/>
                <w:szCs w:val="24"/>
                <w:lang w:val="es-ES" w:eastAsia="es-ES"/>
              </w:rPr>
              <w:t xml:space="preserve"> )</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Se Realiza modificación a la sección de planeación en donde fue necesario incluir nuevo ítem llamado “Otros Planes”. Para esto fue necesario modificar la base de datos, el nodo e incluir el ítem en el portal web. </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drawing>
                <wp:inline distT="0" distB="0" distL="0" distR="0" wp14:anchorId="1B609B5B" wp14:editId="6434C47A">
                  <wp:extent cx="4216460" cy="2041429"/>
                  <wp:effectExtent l="152400" t="152400" r="355600" b="3594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32994" cy="2049434"/>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Se realiza la modificación de la sección directorio de agremiaciones, dado que se requería modificar el documento correspondiente pero el nodo no lo estaba permitiendo, esto se debía a que se tenía enlaza el documento estáticamente y no era editable desde el nodo, se realizó actualización para poder cargar y editar este ítem. </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drawing>
                <wp:inline distT="0" distB="0" distL="0" distR="0" wp14:anchorId="57627507" wp14:editId="77307F48">
                  <wp:extent cx="4785304" cy="2278136"/>
                  <wp:effectExtent l="152400" t="152400" r="358775" b="3702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04193" cy="2287129"/>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b/>
                <w:i/>
                <w:color w:val="000000"/>
                <w:sz w:val="24"/>
                <w:szCs w:val="24"/>
                <w:lang w:val="es-ES" w:eastAsia="es-ES"/>
              </w:rPr>
            </w:pPr>
            <w:r w:rsidRPr="0014355E">
              <w:rPr>
                <w:rFonts w:ascii="Arial" w:eastAsia="Times New Roman" w:hAnsi="Arial" w:cs="Arial"/>
                <w:b/>
                <w:i/>
                <w:color w:val="000000"/>
                <w:sz w:val="24"/>
                <w:szCs w:val="24"/>
                <w:lang w:val="es-ES" w:eastAsia="es-ES"/>
              </w:rPr>
              <w:t>Registro de cambios</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drawing>
                <wp:inline distT="0" distB="0" distL="0" distR="0" wp14:anchorId="1A8FE305" wp14:editId="1D050605">
                  <wp:extent cx="4074160" cy="1196610"/>
                  <wp:effectExtent l="152400" t="152400" r="364490" b="36576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7724" cy="1200594"/>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b/>
                <w:i/>
                <w:color w:val="000000"/>
                <w:sz w:val="24"/>
                <w:szCs w:val="24"/>
                <w:lang w:val="es-ES" w:eastAsia="es-ES"/>
              </w:rPr>
            </w:pPr>
            <w:r w:rsidRPr="0014355E">
              <w:rPr>
                <w:rFonts w:ascii="Arial" w:eastAsia="Times New Roman" w:hAnsi="Arial" w:cs="Arial"/>
                <w:b/>
                <w:i/>
                <w:color w:val="000000"/>
                <w:sz w:val="24"/>
                <w:szCs w:val="24"/>
                <w:lang w:val="es-ES" w:eastAsia="es-ES"/>
              </w:rPr>
              <w:t>Portal  web  de niños (</w:t>
            </w:r>
            <w:hyperlink r:id="rId38" w:history="1">
              <w:r w:rsidRPr="0014355E">
                <w:rPr>
                  <w:rFonts w:ascii="Arial" w:eastAsia="Times New Roman" w:hAnsi="Arial" w:cs="Arial"/>
                  <w:b/>
                  <w:i/>
                  <w:color w:val="000000"/>
                  <w:sz w:val="24"/>
                  <w:szCs w:val="24"/>
                  <w:lang w:val="es-ES" w:eastAsia="es-ES"/>
                </w:rPr>
                <w:t>https://blogninos.personeriaitagui.gov.co</w:t>
              </w:r>
            </w:hyperlink>
            <w:r w:rsidRPr="0014355E">
              <w:rPr>
                <w:rFonts w:ascii="Arial" w:eastAsia="Times New Roman" w:hAnsi="Arial" w:cs="Arial"/>
                <w:b/>
                <w:i/>
                <w:color w:val="000000"/>
                <w:sz w:val="24"/>
                <w:szCs w:val="24"/>
                <w:lang w:val="es-ES" w:eastAsia="es-ES"/>
              </w:rPr>
              <w:t xml:space="preserve"> )</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Se realiza la actualización de la versión del CMS </w:t>
            </w:r>
            <w:proofErr w:type="spellStart"/>
            <w:r w:rsidRPr="0014355E">
              <w:rPr>
                <w:rFonts w:ascii="Arial" w:eastAsia="Times New Roman" w:hAnsi="Arial" w:cs="Arial"/>
                <w:color w:val="000000"/>
                <w:sz w:val="24"/>
                <w:szCs w:val="24"/>
                <w:lang w:val="es-ES" w:eastAsia="es-ES"/>
              </w:rPr>
              <w:t>Wordpress</w:t>
            </w:r>
            <w:proofErr w:type="spellEnd"/>
            <w:r w:rsidRPr="0014355E">
              <w:rPr>
                <w:rFonts w:ascii="Arial" w:eastAsia="Times New Roman" w:hAnsi="Arial" w:cs="Arial"/>
                <w:color w:val="000000"/>
                <w:sz w:val="24"/>
                <w:szCs w:val="24"/>
                <w:lang w:val="es-ES" w:eastAsia="es-ES"/>
              </w:rPr>
              <w:t xml:space="preserve"> de la versión 5.8.3 a la versión 5.91, para esto es necesario realizar una copia de seguridad </w:t>
            </w:r>
            <w:proofErr w:type="gramStart"/>
            <w:r w:rsidRPr="0014355E">
              <w:rPr>
                <w:rFonts w:ascii="Arial" w:eastAsia="Times New Roman" w:hAnsi="Arial" w:cs="Arial"/>
                <w:color w:val="000000"/>
                <w:sz w:val="24"/>
                <w:szCs w:val="24"/>
                <w:lang w:val="es-ES" w:eastAsia="es-ES"/>
              </w:rPr>
              <w:t>previo</w:t>
            </w:r>
            <w:proofErr w:type="gramEnd"/>
            <w:r w:rsidRPr="0014355E">
              <w:rPr>
                <w:rFonts w:ascii="Arial" w:eastAsia="Times New Roman" w:hAnsi="Arial" w:cs="Arial"/>
                <w:color w:val="000000"/>
                <w:sz w:val="24"/>
                <w:szCs w:val="24"/>
                <w:lang w:val="es-ES" w:eastAsia="es-ES"/>
              </w:rPr>
              <w:t xml:space="preserve"> a la actualización con el fin de que si se encuentra alguna inculpabilidad o error en la actualización se pueda retornar al estado inicial.</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drawing>
                <wp:inline distT="0" distB="0" distL="0" distR="0" wp14:anchorId="64C4A111" wp14:editId="6663EC4E">
                  <wp:extent cx="5278285" cy="1961375"/>
                  <wp:effectExtent l="152400" t="152400" r="360680" b="36322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84856" cy="1963817"/>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Se realiza la actualización de 14 complementos que así lo requerían, para esto es necesario generar una copia de seguridad previamente y posteriormente verificar la funcionalidad de cada uno de estos complementos. </w:t>
            </w:r>
          </w:p>
          <w:p w:rsidR="00551FD5" w:rsidRPr="00F41967"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drawing>
                <wp:inline distT="0" distB="0" distL="0" distR="0" wp14:anchorId="226D5217" wp14:editId="56F30975">
                  <wp:extent cx="5214675" cy="3139435"/>
                  <wp:effectExtent l="152400" t="152400" r="367030" b="36639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20907" cy="314318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1260"/>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lastRenderedPageBreak/>
              <w:t>q.</w:t>
            </w:r>
            <w:r w:rsidRPr="00F41967">
              <w:rPr>
                <w:rFonts w:ascii="Arial" w:hAnsi="Arial" w:cs="Arial"/>
                <w:sz w:val="24"/>
                <w:szCs w:val="24"/>
              </w:rPr>
              <w:t xml:space="preserve"> Implementar mecanismos y herramientas que permitan auditar y medir la disponibilidad y uso del sitio web institucional.</w:t>
            </w:r>
          </w:p>
        </w:tc>
        <w:tc>
          <w:tcPr>
            <w:tcW w:w="5713" w:type="dxa"/>
            <w:shd w:val="clear" w:color="auto" w:fill="auto"/>
            <w:noWrap/>
            <w:vAlign w:val="center"/>
          </w:tcPr>
          <w:p w:rsidR="0014355E" w:rsidRPr="0014355E" w:rsidRDefault="0014355E" w:rsidP="0014355E">
            <w:pPr>
              <w:spacing w:after="0" w:line="240" w:lineRule="auto"/>
              <w:jc w:val="both"/>
              <w:rPr>
                <w:rFonts w:ascii="Arial" w:eastAsia="Times New Roman" w:hAnsi="Arial" w:cs="Arial"/>
                <w:b/>
                <w:i/>
                <w:color w:val="000000"/>
                <w:sz w:val="24"/>
                <w:szCs w:val="24"/>
                <w:lang w:val="es-ES" w:eastAsia="es-ES"/>
              </w:rPr>
            </w:pPr>
            <w:r w:rsidRPr="0014355E">
              <w:rPr>
                <w:rFonts w:ascii="Arial" w:eastAsia="Times New Roman" w:hAnsi="Arial" w:cs="Arial"/>
                <w:b/>
                <w:i/>
                <w:color w:val="000000"/>
                <w:sz w:val="24"/>
                <w:szCs w:val="24"/>
                <w:lang w:val="es-ES" w:eastAsia="es-ES"/>
              </w:rPr>
              <w:t>Disponibilidad del sitio web (</w:t>
            </w:r>
            <w:hyperlink r:id="rId41" w:history="1">
              <w:r w:rsidRPr="0014355E">
                <w:rPr>
                  <w:rFonts w:ascii="Arial" w:eastAsia="Times New Roman" w:hAnsi="Arial" w:cs="Arial"/>
                  <w:b/>
                  <w:i/>
                  <w:color w:val="000000"/>
                  <w:sz w:val="24"/>
                  <w:szCs w:val="24"/>
                  <w:lang w:val="es-ES" w:eastAsia="es-ES"/>
                </w:rPr>
                <w:t>http://personeriitagui.gov.co.gov.co</w:t>
              </w:r>
            </w:hyperlink>
            <w:r w:rsidRPr="0014355E">
              <w:rPr>
                <w:rFonts w:ascii="Arial" w:eastAsia="Times New Roman" w:hAnsi="Arial" w:cs="Arial"/>
                <w:b/>
                <w:i/>
                <w:color w:val="000000"/>
                <w:sz w:val="24"/>
                <w:szCs w:val="24"/>
                <w:lang w:val="es-ES" w:eastAsia="es-ES"/>
              </w:rPr>
              <w:t xml:space="preserve"> )</w:t>
            </w:r>
          </w:p>
          <w:p w:rsid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El monitoreo del sitio web se realiza mediante software el cual escanea el sitio web cada 15 minutos y verifica tiempo de respuesta y disponibilidad. El software de monitoreo toma como no disponible al sitio web cuando este tarda más de 10 segundos en responder lo cual no indica que necesariamente no esté disponible.</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Para esto tenemos las siguientes gráficas.</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drawing>
                <wp:inline distT="0" distB="0" distL="0" distR="0" wp14:anchorId="1B520F25" wp14:editId="361BB5BD">
                  <wp:extent cx="4552719" cy="2705100"/>
                  <wp:effectExtent l="152400" t="152400" r="362585" b="3619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555944" cy="2707016"/>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u w:val="single"/>
                <w:lang w:val="es-ES" w:eastAsia="es-ES"/>
              </w:rPr>
            </w:pPr>
            <w:r w:rsidRPr="0014355E">
              <w:rPr>
                <w:rFonts w:ascii="Arial" w:eastAsia="Times New Roman" w:hAnsi="Arial" w:cs="Arial"/>
                <w:color w:val="000000"/>
                <w:sz w:val="24"/>
                <w:szCs w:val="24"/>
                <w:u w:val="single"/>
                <w:lang w:val="es-ES" w:eastAsia="es-ES"/>
              </w:rPr>
              <w:t>En donde:</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La grafica 1, indica la latencia total del sitio web que fue de 0.8885 segundos en la última semana del informe y una disponibilidad del 100 %</w:t>
            </w:r>
          </w:p>
          <w:p w:rsid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La grafica 2, indica que la latencia promedio de acceso al sitio web durante el periodo de tiempo fue de 0.7857 También se evidencia 7 caídas del sitio web en este periodo de tiempo</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p>
          <w:p w:rsidR="0014355E" w:rsidRPr="0014355E" w:rsidRDefault="0014355E" w:rsidP="0014355E">
            <w:pPr>
              <w:spacing w:after="0" w:line="240" w:lineRule="auto"/>
              <w:jc w:val="both"/>
              <w:rPr>
                <w:rFonts w:ascii="Arial" w:eastAsia="Times New Roman" w:hAnsi="Arial" w:cs="Arial"/>
                <w:b/>
                <w:i/>
                <w:color w:val="000000"/>
                <w:sz w:val="24"/>
                <w:szCs w:val="24"/>
                <w:lang w:val="es-ES" w:eastAsia="es-ES"/>
              </w:rPr>
            </w:pPr>
            <w:r w:rsidRPr="0014355E">
              <w:rPr>
                <w:rFonts w:ascii="Arial" w:eastAsia="Times New Roman" w:hAnsi="Arial" w:cs="Arial"/>
                <w:b/>
                <w:i/>
                <w:color w:val="000000"/>
                <w:sz w:val="24"/>
                <w:szCs w:val="24"/>
                <w:lang w:val="es-ES" w:eastAsia="es-ES"/>
              </w:rPr>
              <w:t>Uso del sitio web (</w:t>
            </w:r>
            <w:r w:rsidRPr="0014355E">
              <w:rPr>
                <w:rFonts w:ascii="Arial" w:eastAsia="Times New Roman" w:hAnsi="Arial" w:cs="Arial"/>
                <w:b/>
                <w:i/>
                <w:color w:val="000000"/>
                <w:sz w:val="24"/>
                <w:szCs w:val="24"/>
                <w:lang w:val="es-ES" w:eastAsia="es-ES"/>
              </w:rPr>
              <w:t>http://personeriaitagui.gov.co</w:t>
            </w:r>
            <w:r w:rsidRPr="0014355E">
              <w:rPr>
                <w:rFonts w:ascii="Arial" w:eastAsia="Times New Roman" w:hAnsi="Arial" w:cs="Arial"/>
                <w:b/>
                <w:i/>
                <w:color w:val="000000"/>
                <w:sz w:val="24"/>
                <w:szCs w:val="24"/>
                <w:lang w:val="es-ES" w:eastAsia="es-ES"/>
              </w:rPr>
              <w:t>)</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El uso del sitio web se mediante la herramienta que ofrece Google </w:t>
            </w:r>
            <w:proofErr w:type="spellStart"/>
            <w:r w:rsidRPr="0014355E">
              <w:rPr>
                <w:rFonts w:ascii="Arial" w:eastAsia="Times New Roman" w:hAnsi="Arial" w:cs="Arial"/>
                <w:color w:val="000000"/>
                <w:sz w:val="24"/>
                <w:szCs w:val="24"/>
                <w:lang w:val="es-ES" w:eastAsia="es-ES"/>
              </w:rPr>
              <w:t>Analytics</w:t>
            </w:r>
            <w:proofErr w:type="spellEnd"/>
            <w:r w:rsidRPr="0014355E">
              <w:rPr>
                <w:rFonts w:ascii="Arial" w:eastAsia="Times New Roman" w:hAnsi="Arial" w:cs="Arial"/>
                <w:color w:val="000000"/>
                <w:sz w:val="24"/>
                <w:szCs w:val="24"/>
                <w:lang w:val="es-ES" w:eastAsia="es-ES"/>
              </w:rPr>
              <w:t>, la cual se encuentra previamente enlazada con el portal para recopilar la información día a día de cada una de las interacciones con el sitio web. Para el periodo en cuestión tenemos las siguientes estadísticas generales:</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t xml:space="preserve"> </w:t>
            </w:r>
            <w:r w:rsidRPr="0014355E">
              <w:rPr>
                <w:rFonts w:ascii="Arial" w:eastAsia="Times New Roman" w:hAnsi="Arial" w:cs="Arial"/>
                <w:color w:val="000000"/>
                <w:sz w:val="24"/>
                <w:szCs w:val="24"/>
                <w:lang w:val="es-ES" w:eastAsia="es-ES"/>
              </w:rPr>
              <w:drawing>
                <wp:inline distT="0" distB="0" distL="0" distR="0" wp14:anchorId="6017EF72" wp14:editId="1149D5D0">
                  <wp:extent cx="3976868" cy="3143250"/>
                  <wp:effectExtent l="152400" t="152400" r="367030" b="3619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84486" cy="3149271"/>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En donde se puede evidenciar una tasa de visitantes de 978 usuarios que ingresaron al sitio web para un total de 1.2K sesiones y una duración de sección de 2.16 minutos.</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Realizando una analítica más profunda tenemos los siguientes datos:</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 </w:t>
            </w:r>
            <w:r w:rsidRPr="0014355E">
              <w:rPr>
                <w:rFonts w:ascii="Arial" w:eastAsia="Times New Roman" w:hAnsi="Arial" w:cs="Arial"/>
                <w:color w:val="000000"/>
                <w:sz w:val="24"/>
                <w:szCs w:val="24"/>
                <w:lang w:val="es-ES" w:eastAsia="es-ES"/>
              </w:rPr>
              <w:drawing>
                <wp:inline distT="0" distB="0" distL="0" distR="0" wp14:anchorId="589C4788" wp14:editId="7E71045E">
                  <wp:extent cx="4159885" cy="1379869"/>
                  <wp:effectExtent l="152400" t="152400" r="354965" b="35369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79448" cy="1386358"/>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Verificando la procedencia de los visitantes tenemos la siguiente información:</w:t>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lastRenderedPageBreak/>
              <w:drawing>
                <wp:inline distT="0" distB="0" distL="0" distR="0" wp14:anchorId="50C193CA" wp14:editId="2D4FA026">
                  <wp:extent cx="5731510" cy="2399665"/>
                  <wp:effectExtent l="152400" t="152400" r="364490" b="36258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399665"/>
                          </a:xfrm>
                          <a:prstGeom prst="rect">
                            <a:avLst/>
                          </a:prstGeom>
                          <a:ln>
                            <a:noFill/>
                          </a:ln>
                          <a:effectLst>
                            <a:outerShdw blurRad="292100" dist="139700" dir="2700000" algn="tl" rotWithShape="0">
                              <a:srgbClr val="333333">
                                <a:alpha val="65000"/>
                              </a:srgbClr>
                            </a:outerShdw>
                          </a:effectLst>
                        </pic:spPr>
                      </pic:pic>
                    </a:graphicData>
                  </a:graphic>
                </wp:inline>
              </w:drawing>
            </w:r>
          </w:p>
          <w:p w:rsidR="0014355E" w:rsidRPr="0014355E" w:rsidRDefault="0014355E" w:rsidP="0014355E">
            <w:pPr>
              <w:spacing w:after="0" w:line="240" w:lineRule="auto"/>
              <w:jc w:val="both"/>
              <w:rPr>
                <w:rFonts w:ascii="Arial" w:eastAsia="Times New Roman" w:hAnsi="Arial" w:cs="Arial"/>
                <w:color w:val="000000"/>
                <w:sz w:val="24"/>
                <w:szCs w:val="24"/>
                <w:lang w:val="es-ES" w:eastAsia="es-ES"/>
              </w:rPr>
            </w:pPr>
            <w:r w:rsidRPr="0014355E">
              <w:rPr>
                <w:rFonts w:ascii="Arial" w:eastAsia="Times New Roman" w:hAnsi="Arial" w:cs="Arial"/>
                <w:color w:val="000000"/>
                <w:sz w:val="24"/>
                <w:szCs w:val="24"/>
                <w:lang w:val="es-ES" w:eastAsia="es-ES"/>
              </w:rPr>
              <w:t xml:space="preserve">En donde nos indica que se tuvo un acceso por búsqueda orgánica de 707 usuarios, 211 de usuarios directos, 17 desde las redes sociales y 56 referenciados de otras páginas. En el (Anexo # 2 - </w:t>
            </w:r>
            <w:proofErr w:type="spellStart"/>
            <w:r w:rsidRPr="0014355E">
              <w:rPr>
                <w:rFonts w:ascii="Arial" w:eastAsia="Times New Roman" w:hAnsi="Arial" w:cs="Arial"/>
                <w:color w:val="000000"/>
                <w:sz w:val="24"/>
                <w:szCs w:val="24"/>
                <w:lang w:val="es-ES" w:eastAsia="es-ES"/>
              </w:rPr>
              <w:t>Estadisticas</w:t>
            </w:r>
            <w:proofErr w:type="spellEnd"/>
            <w:r w:rsidRPr="0014355E">
              <w:rPr>
                <w:rFonts w:ascii="Arial" w:eastAsia="Times New Roman" w:hAnsi="Arial" w:cs="Arial"/>
                <w:color w:val="000000"/>
                <w:sz w:val="24"/>
                <w:szCs w:val="24"/>
                <w:lang w:val="es-ES" w:eastAsia="es-ES"/>
              </w:rPr>
              <w:t xml:space="preserve"> Portal Web) están los informes completos de estas estadísticas.</w:t>
            </w:r>
          </w:p>
          <w:p w:rsidR="00551FD5" w:rsidRPr="00F41967" w:rsidRDefault="00551FD5" w:rsidP="0014355E">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1260"/>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lastRenderedPageBreak/>
              <w:t>r.</w:t>
            </w:r>
            <w:r w:rsidRPr="00F41967">
              <w:rPr>
                <w:rFonts w:ascii="Arial" w:hAnsi="Arial" w:cs="Arial"/>
                <w:sz w:val="24"/>
                <w:szCs w:val="24"/>
              </w:rPr>
              <w:t xml:space="preserve"> Implementar un mecanismo que permita generar copias de seguridad del sitio web institucional de modo tal que se tenga siempre salvaguardada toda la información allí contenida y pueda ser restablecida ante cualquier catástrofe o ataque electrónico que ocurra sobre la infraestructura que contiene el sitio web institucional.</w:t>
            </w:r>
          </w:p>
        </w:tc>
        <w:tc>
          <w:tcPr>
            <w:tcW w:w="5713" w:type="dxa"/>
            <w:shd w:val="clear" w:color="auto" w:fill="auto"/>
            <w:noWrap/>
            <w:vAlign w:val="center"/>
          </w:tcPr>
          <w:p w:rsid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 xml:space="preserve">El servicio de copias de seguridad implementada sobre el sitio web se está realizando dos veces al día, la primera a las 6 AM y otra a las 6PM y se están enviando a una unidad de red en un servidor externo para garantizar su disponibilidad e integridad. </w:t>
            </w: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 xml:space="preserve">Esta copia de seguridad se realiza mediante una tarea programada previamente </w:t>
            </w:r>
            <w:proofErr w:type="spellStart"/>
            <w:r w:rsidRPr="00A02505">
              <w:rPr>
                <w:rFonts w:ascii="Arial" w:eastAsia="Times New Roman" w:hAnsi="Arial" w:cs="Arial"/>
                <w:color w:val="000000"/>
                <w:sz w:val="24"/>
                <w:szCs w:val="24"/>
                <w:lang w:val="es-ES" w:eastAsia="es-ES"/>
              </w:rPr>
              <w:t>parametrizada</w:t>
            </w:r>
            <w:proofErr w:type="spellEnd"/>
            <w:r w:rsidRPr="00A02505">
              <w:rPr>
                <w:rFonts w:ascii="Arial" w:eastAsia="Times New Roman" w:hAnsi="Arial" w:cs="Arial"/>
                <w:color w:val="000000"/>
                <w:sz w:val="24"/>
                <w:szCs w:val="24"/>
                <w:lang w:val="es-ES" w:eastAsia="es-ES"/>
              </w:rPr>
              <w:t xml:space="preserve"> en el </w:t>
            </w:r>
            <w:proofErr w:type="spellStart"/>
            <w:r w:rsidRPr="00A02505">
              <w:rPr>
                <w:rFonts w:ascii="Arial" w:eastAsia="Times New Roman" w:hAnsi="Arial" w:cs="Arial"/>
                <w:color w:val="000000"/>
                <w:sz w:val="24"/>
                <w:szCs w:val="24"/>
                <w:lang w:val="es-ES" w:eastAsia="es-ES"/>
              </w:rPr>
              <w:t>hosting</w:t>
            </w:r>
            <w:proofErr w:type="spellEnd"/>
            <w:r w:rsidRPr="00A02505">
              <w:rPr>
                <w:rFonts w:ascii="Arial" w:eastAsia="Times New Roman" w:hAnsi="Arial" w:cs="Arial"/>
                <w:color w:val="000000"/>
                <w:sz w:val="24"/>
                <w:szCs w:val="24"/>
                <w:lang w:val="es-ES" w:eastAsia="es-ES"/>
              </w:rPr>
              <w:t xml:space="preserve"> actual, que es la siguiente:</w:t>
            </w: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drawing>
                <wp:inline distT="0" distB="0" distL="0" distR="0" wp14:anchorId="2140D5C6" wp14:editId="4F55C98C">
                  <wp:extent cx="4274185" cy="1378006"/>
                  <wp:effectExtent l="152400" t="152400" r="354965" b="35560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98739" cy="1385922"/>
                          </a:xfrm>
                          <a:prstGeom prst="rect">
                            <a:avLst/>
                          </a:prstGeom>
                          <a:ln>
                            <a:noFill/>
                          </a:ln>
                          <a:effectLst>
                            <a:outerShdw blurRad="292100" dist="139700" dir="2700000" algn="tl" rotWithShape="0">
                              <a:srgbClr val="333333">
                                <a:alpha val="65000"/>
                              </a:srgbClr>
                            </a:outerShdw>
                          </a:effectLst>
                        </pic:spPr>
                      </pic:pic>
                    </a:graphicData>
                  </a:graphic>
                </wp:inline>
              </w:drawing>
            </w: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Actualmente la copia tiene un tamaño de 2.5 GB</w:t>
            </w: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lastRenderedPageBreak/>
              <w:drawing>
                <wp:inline distT="0" distB="0" distL="0" distR="0" wp14:anchorId="2921D7AD" wp14:editId="125BDD32">
                  <wp:extent cx="5731510" cy="1804946"/>
                  <wp:effectExtent l="152400" t="152400" r="364490" b="36703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50203"/>
                          <a:stretch/>
                        </pic:blipFill>
                        <pic:spPr bwMode="auto">
                          <a:xfrm>
                            <a:off x="0" y="0"/>
                            <a:ext cx="5731510" cy="180494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 xml:space="preserve">Respecto al portal web de niños, se verifica el estado de copias de seguridad que se realiza mediante complemento. </w:t>
            </w:r>
          </w:p>
          <w:p w:rsidR="00551FD5" w:rsidRPr="00F41967"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drawing>
                <wp:inline distT="0" distB="0" distL="0" distR="0" wp14:anchorId="6941765E" wp14:editId="0F66DEA0">
                  <wp:extent cx="5381653" cy="1513255"/>
                  <wp:effectExtent l="152400" t="152400" r="352425" b="35369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08526" cy="1520811"/>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945"/>
        </w:trPr>
        <w:tc>
          <w:tcPr>
            <w:tcW w:w="4815" w:type="dxa"/>
            <w:shd w:val="clear" w:color="auto" w:fill="auto"/>
            <w:noWrap/>
            <w:vAlign w:val="center"/>
            <w:hideMark/>
          </w:tcPr>
          <w:p w:rsidR="00551FD5" w:rsidRPr="00F41967" w:rsidRDefault="00551FD5" w:rsidP="004A778C">
            <w:pPr>
              <w:jc w:val="both"/>
              <w:rPr>
                <w:rFonts w:ascii="Arial" w:hAnsi="Arial" w:cs="Arial"/>
                <w:sz w:val="24"/>
                <w:szCs w:val="24"/>
              </w:rPr>
            </w:pPr>
            <w:r w:rsidRPr="00F41967">
              <w:rPr>
                <w:rFonts w:ascii="Arial" w:hAnsi="Arial" w:cs="Arial"/>
                <w:b/>
                <w:sz w:val="24"/>
                <w:szCs w:val="24"/>
              </w:rPr>
              <w:lastRenderedPageBreak/>
              <w:t>s.</w:t>
            </w:r>
            <w:r w:rsidRPr="00F41967">
              <w:rPr>
                <w:rFonts w:ascii="Arial" w:hAnsi="Arial" w:cs="Arial"/>
                <w:sz w:val="24"/>
                <w:szCs w:val="24"/>
              </w:rPr>
              <w:t xml:space="preserve"> Suministrar los servicios de hosting y certificado SSL necesarios para el funcionamiento del portal </w:t>
            </w:r>
            <w:hyperlink r:id="rId49" w:history="1">
              <w:r w:rsidRPr="00F41967">
                <w:rPr>
                  <w:rStyle w:val="Hipervnculo"/>
                  <w:rFonts w:ascii="Arial" w:hAnsi="Arial" w:cs="Arial"/>
                  <w:sz w:val="24"/>
                  <w:szCs w:val="24"/>
                </w:rPr>
                <w:t>www.personeriaitagui.gov.co</w:t>
              </w:r>
            </w:hyperlink>
            <w:r w:rsidRPr="00F41967">
              <w:rPr>
                <w:rFonts w:ascii="Arial" w:hAnsi="Arial" w:cs="Arial"/>
                <w:sz w:val="24"/>
                <w:szCs w:val="24"/>
              </w:rPr>
              <w:t xml:space="preserve"> para una vigencia de 1 año.</w:t>
            </w:r>
          </w:p>
        </w:tc>
        <w:tc>
          <w:tcPr>
            <w:tcW w:w="5713" w:type="dxa"/>
            <w:shd w:val="clear" w:color="auto" w:fill="auto"/>
            <w:noWrap/>
            <w:vAlign w:val="center"/>
          </w:tcPr>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La </w:t>
            </w:r>
            <w:r w:rsidR="007219E8" w:rsidRPr="00F41967">
              <w:rPr>
                <w:rFonts w:ascii="Arial" w:eastAsia="Times New Roman" w:hAnsi="Arial" w:cs="Arial"/>
                <w:color w:val="000000"/>
                <w:sz w:val="24"/>
                <w:szCs w:val="24"/>
                <w:lang w:val="es-ES" w:eastAsia="es-ES"/>
              </w:rPr>
              <w:t>actividad no aplica ya que los servicios aún se encuentran vigentes.</w:t>
            </w:r>
          </w:p>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noProof/>
                <w:color w:val="000000"/>
                <w:sz w:val="24"/>
                <w:szCs w:val="24"/>
                <w:lang w:eastAsia="es-CO"/>
              </w:rPr>
              <w:drawing>
                <wp:inline distT="0" distB="0" distL="0" distR="0" wp14:anchorId="17F12C99" wp14:editId="1A48A694">
                  <wp:extent cx="4251835" cy="1121607"/>
                  <wp:effectExtent l="152400" t="152400" r="358775" b="3644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20086" cy="1139611"/>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4A778C" w:rsidRPr="00F41967" w:rsidTr="00FF6A33">
        <w:trPr>
          <w:trHeight w:val="945"/>
        </w:trPr>
        <w:tc>
          <w:tcPr>
            <w:tcW w:w="4815" w:type="dxa"/>
            <w:shd w:val="clear" w:color="auto" w:fill="auto"/>
            <w:noWrap/>
            <w:vAlign w:val="center"/>
          </w:tcPr>
          <w:p w:rsidR="00551FD5" w:rsidRPr="00F41967" w:rsidRDefault="00830CD3" w:rsidP="004A778C">
            <w:pPr>
              <w:jc w:val="both"/>
              <w:rPr>
                <w:rFonts w:ascii="Arial" w:hAnsi="Arial" w:cs="Arial"/>
                <w:sz w:val="24"/>
                <w:szCs w:val="24"/>
              </w:rPr>
            </w:pPr>
            <w:r w:rsidRPr="00F41967">
              <w:rPr>
                <w:rFonts w:ascii="Arial" w:hAnsi="Arial" w:cs="Arial"/>
                <w:b/>
                <w:sz w:val="24"/>
                <w:szCs w:val="24"/>
              </w:rPr>
              <w:t>t.</w:t>
            </w:r>
            <w:r w:rsidRPr="00F41967">
              <w:rPr>
                <w:rFonts w:ascii="Arial" w:hAnsi="Arial" w:cs="Arial"/>
                <w:sz w:val="24"/>
                <w:szCs w:val="24"/>
              </w:rPr>
              <w:t xml:space="preserve"> Prestar soporte en la actualización, modificación, auditoria y ajustes debido a fallas o malfuncionamiento frente al PQRS Software, el módulo de procesos </w:t>
            </w:r>
            <w:r w:rsidRPr="00F41967">
              <w:rPr>
                <w:rFonts w:ascii="Arial" w:hAnsi="Arial" w:cs="Arial"/>
                <w:sz w:val="24"/>
                <w:szCs w:val="24"/>
              </w:rPr>
              <w:lastRenderedPageBreak/>
              <w:t>disciplinarios de la Personería de Itagüí y Software SISGED.</w:t>
            </w:r>
          </w:p>
        </w:tc>
        <w:tc>
          <w:tcPr>
            <w:tcW w:w="5713" w:type="dxa"/>
            <w:shd w:val="clear" w:color="auto" w:fill="auto"/>
            <w:noWrap/>
            <w:vAlign w:val="center"/>
          </w:tcPr>
          <w:p w:rsidR="00032578" w:rsidRPr="00F41967" w:rsidRDefault="00807D11"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lastRenderedPageBreak/>
              <w:t>Para este periodo de tiempo no se reportaron fallas en el servicio de PQRS, sin embargo, se reportó varios casos de soporte más que todo para la habilitación de radicados ya que por error del funcionario cerro los casos en donde se cargó la respuesta o soportes que no correspondían.</w:t>
            </w:r>
          </w:p>
        </w:tc>
      </w:tr>
      <w:tr w:rsidR="004A778C" w:rsidRPr="00F41967" w:rsidTr="00FF6A33">
        <w:trPr>
          <w:trHeight w:val="945"/>
        </w:trPr>
        <w:tc>
          <w:tcPr>
            <w:tcW w:w="4815" w:type="dxa"/>
            <w:shd w:val="clear" w:color="auto" w:fill="auto"/>
            <w:noWrap/>
            <w:vAlign w:val="center"/>
          </w:tcPr>
          <w:p w:rsidR="00551FD5" w:rsidRPr="00F41967" w:rsidRDefault="005C7CC9" w:rsidP="004A778C">
            <w:pPr>
              <w:jc w:val="both"/>
              <w:rPr>
                <w:rFonts w:ascii="Arial" w:hAnsi="Arial" w:cs="Arial"/>
                <w:sz w:val="24"/>
                <w:szCs w:val="24"/>
              </w:rPr>
            </w:pPr>
            <w:r w:rsidRPr="00F41967">
              <w:rPr>
                <w:rFonts w:ascii="Arial" w:hAnsi="Arial" w:cs="Arial"/>
                <w:b/>
                <w:sz w:val="24"/>
                <w:szCs w:val="24"/>
              </w:rPr>
              <w:lastRenderedPageBreak/>
              <w:t>u.</w:t>
            </w:r>
            <w:r w:rsidRPr="00F41967">
              <w:rPr>
                <w:rFonts w:ascii="Arial" w:hAnsi="Arial" w:cs="Arial"/>
                <w:sz w:val="24"/>
                <w:szCs w:val="24"/>
              </w:rPr>
              <w:t xml:space="preserve"> Realizar jornadas de capacitación y orientación respecto a las aplicaciones PQRS, SISGED y el módulo de procesos disciplinarios.</w:t>
            </w:r>
          </w:p>
        </w:tc>
        <w:tc>
          <w:tcPr>
            <w:tcW w:w="5713" w:type="dxa"/>
            <w:shd w:val="clear" w:color="auto" w:fill="auto"/>
            <w:noWrap/>
            <w:vAlign w:val="center"/>
          </w:tcPr>
          <w:p w:rsidR="00767224" w:rsidRPr="00F41967" w:rsidRDefault="00767224"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Para este periodo de tiempo no se realizaron jordanas de capacitación adicionales, sin embargo, debido a la implementación del SISGED el soporte telefónico se incrementó considerablemente más que todo en la orientación de los funcionarios respecto al cómo realizar los procedimientos de radicación saliente.</w:t>
            </w:r>
          </w:p>
          <w:p w:rsidR="00551FD5" w:rsidRPr="00F41967" w:rsidRDefault="00551FD5" w:rsidP="008004CA">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945"/>
        </w:trPr>
        <w:tc>
          <w:tcPr>
            <w:tcW w:w="4815" w:type="dxa"/>
            <w:shd w:val="clear" w:color="auto" w:fill="auto"/>
            <w:noWrap/>
            <w:vAlign w:val="center"/>
          </w:tcPr>
          <w:p w:rsidR="00551FD5" w:rsidRPr="00F41967" w:rsidRDefault="00E0319C" w:rsidP="004A778C">
            <w:pPr>
              <w:jc w:val="both"/>
              <w:rPr>
                <w:rFonts w:ascii="Arial" w:hAnsi="Arial" w:cs="Arial"/>
                <w:sz w:val="24"/>
                <w:szCs w:val="24"/>
              </w:rPr>
            </w:pPr>
            <w:r w:rsidRPr="00F41967">
              <w:rPr>
                <w:rFonts w:ascii="Arial" w:hAnsi="Arial" w:cs="Arial"/>
                <w:b/>
                <w:sz w:val="24"/>
                <w:szCs w:val="24"/>
              </w:rPr>
              <w:t>v.</w:t>
            </w:r>
            <w:r w:rsidRPr="00F41967">
              <w:rPr>
                <w:rFonts w:ascii="Arial" w:hAnsi="Arial" w:cs="Arial"/>
                <w:sz w:val="24"/>
                <w:szCs w:val="24"/>
              </w:rPr>
              <w:t xml:space="preserve"> Parametrización, configuración y despliegue de la plantilla de sede electrónica suministrada por la Alcaldía de Itagüí para la Personería</w:t>
            </w:r>
          </w:p>
        </w:tc>
        <w:tc>
          <w:tcPr>
            <w:tcW w:w="5713" w:type="dxa"/>
            <w:shd w:val="clear" w:color="auto" w:fill="auto"/>
            <w:noWrap/>
            <w:vAlign w:val="center"/>
          </w:tcPr>
          <w:p w:rsidR="00A02505" w:rsidRPr="00A02505"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 xml:space="preserve">Para realizar actividad se requiere que la Personeria realice la solicitud de sesión de la plantilla de Sede Electrónica al municipio de </w:t>
            </w:r>
            <w:proofErr w:type="spellStart"/>
            <w:r w:rsidRPr="00A02505">
              <w:rPr>
                <w:rFonts w:ascii="Arial" w:eastAsia="Times New Roman" w:hAnsi="Arial" w:cs="Arial"/>
                <w:color w:val="000000"/>
                <w:sz w:val="24"/>
                <w:szCs w:val="24"/>
                <w:lang w:val="es-ES" w:eastAsia="es-ES"/>
              </w:rPr>
              <w:t>Itaguí</w:t>
            </w:r>
            <w:proofErr w:type="spellEnd"/>
            <w:r w:rsidRPr="00A02505">
              <w:rPr>
                <w:rFonts w:ascii="Arial" w:eastAsia="Times New Roman" w:hAnsi="Arial" w:cs="Arial"/>
                <w:color w:val="000000"/>
                <w:sz w:val="24"/>
                <w:szCs w:val="24"/>
                <w:lang w:val="es-ES" w:eastAsia="es-ES"/>
              </w:rPr>
              <w:t xml:space="preserve"> para poder realizar su </w:t>
            </w:r>
            <w:proofErr w:type="spellStart"/>
            <w:r w:rsidRPr="00A02505">
              <w:rPr>
                <w:rFonts w:ascii="Arial" w:eastAsia="Times New Roman" w:hAnsi="Arial" w:cs="Arial"/>
                <w:color w:val="000000"/>
                <w:sz w:val="24"/>
                <w:szCs w:val="24"/>
                <w:lang w:val="es-ES" w:eastAsia="es-ES"/>
              </w:rPr>
              <w:t>parametrización</w:t>
            </w:r>
            <w:proofErr w:type="spellEnd"/>
            <w:r w:rsidRPr="00A02505">
              <w:rPr>
                <w:rFonts w:ascii="Arial" w:eastAsia="Times New Roman" w:hAnsi="Arial" w:cs="Arial"/>
                <w:color w:val="000000"/>
                <w:sz w:val="24"/>
                <w:szCs w:val="24"/>
                <w:lang w:val="es-ES" w:eastAsia="es-ES"/>
              </w:rPr>
              <w:t xml:space="preserve"> y posterior despliegue. </w:t>
            </w:r>
          </w:p>
          <w:p w:rsidR="00551FD5" w:rsidRPr="00A02505" w:rsidRDefault="00551FD5" w:rsidP="00A02505">
            <w:pPr>
              <w:spacing w:after="0" w:line="240" w:lineRule="auto"/>
              <w:jc w:val="both"/>
              <w:rPr>
                <w:rFonts w:ascii="Arial" w:eastAsia="Times New Roman" w:hAnsi="Arial" w:cs="Arial"/>
                <w:color w:val="000000"/>
                <w:sz w:val="24"/>
                <w:szCs w:val="24"/>
                <w:lang w:val="es-ES" w:eastAsia="es-ES"/>
              </w:rPr>
            </w:pPr>
          </w:p>
        </w:tc>
      </w:tr>
      <w:tr w:rsidR="004A778C" w:rsidRPr="00F41967" w:rsidTr="00FF6A33">
        <w:trPr>
          <w:trHeight w:val="945"/>
        </w:trPr>
        <w:tc>
          <w:tcPr>
            <w:tcW w:w="4815" w:type="dxa"/>
            <w:shd w:val="clear" w:color="auto" w:fill="auto"/>
            <w:noWrap/>
            <w:vAlign w:val="center"/>
          </w:tcPr>
          <w:p w:rsidR="00551FD5" w:rsidRPr="00F41967" w:rsidRDefault="00E0319C" w:rsidP="004A778C">
            <w:pPr>
              <w:jc w:val="both"/>
              <w:rPr>
                <w:rFonts w:ascii="Arial" w:hAnsi="Arial" w:cs="Arial"/>
                <w:sz w:val="24"/>
                <w:szCs w:val="24"/>
              </w:rPr>
            </w:pPr>
            <w:r w:rsidRPr="00F41967">
              <w:rPr>
                <w:rFonts w:ascii="Arial" w:hAnsi="Arial" w:cs="Arial"/>
                <w:b/>
                <w:sz w:val="24"/>
                <w:szCs w:val="24"/>
              </w:rPr>
              <w:t>w.</w:t>
            </w:r>
            <w:r w:rsidRPr="00F41967">
              <w:rPr>
                <w:rFonts w:ascii="Arial" w:hAnsi="Arial" w:cs="Arial"/>
                <w:sz w:val="24"/>
                <w:szCs w:val="24"/>
              </w:rPr>
              <w:t xml:space="preserve"> Adecuación técnica del portal web institucional según la resolución 1519 de 2020 y que apliquen para la entidad.</w:t>
            </w:r>
          </w:p>
        </w:tc>
        <w:tc>
          <w:tcPr>
            <w:tcW w:w="5713" w:type="dxa"/>
            <w:shd w:val="clear" w:color="auto" w:fill="auto"/>
            <w:noWrap/>
            <w:vAlign w:val="center"/>
          </w:tcPr>
          <w:p w:rsidR="00551FD5" w:rsidRPr="00F41967" w:rsidRDefault="00A02505" w:rsidP="00A02505">
            <w:pPr>
              <w:spacing w:after="0" w:line="240" w:lineRule="auto"/>
              <w:jc w:val="both"/>
              <w:rPr>
                <w:rFonts w:ascii="Arial" w:eastAsia="Times New Roman" w:hAnsi="Arial" w:cs="Arial"/>
                <w:color w:val="000000"/>
                <w:sz w:val="24"/>
                <w:szCs w:val="24"/>
                <w:lang w:val="es-ES" w:eastAsia="es-ES"/>
              </w:rPr>
            </w:pPr>
            <w:r w:rsidRPr="00A02505">
              <w:rPr>
                <w:rFonts w:ascii="Arial" w:eastAsia="Times New Roman" w:hAnsi="Arial" w:cs="Arial"/>
                <w:color w:val="000000"/>
                <w:sz w:val="24"/>
                <w:szCs w:val="24"/>
                <w:lang w:val="es-ES" w:eastAsia="es-ES"/>
              </w:rPr>
              <w:t xml:space="preserve">Para el desarrollo de esta actividad se requiere que desde el área de gobierno en linea de la Personeria, indiquen mediante un alista de checheo que ítems aplican de la resolución 1519 de 2020 de modo tal que se pueda realizar un cronograma de actualización y adecuación del portal web a estas necesidades. </w:t>
            </w:r>
          </w:p>
        </w:tc>
      </w:tr>
      <w:tr w:rsidR="004A778C" w:rsidRPr="00F41967" w:rsidTr="00FF6A33">
        <w:trPr>
          <w:trHeight w:val="945"/>
        </w:trPr>
        <w:tc>
          <w:tcPr>
            <w:tcW w:w="4815" w:type="dxa"/>
            <w:shd w:val="clear" w:color="auto" w:fill="auto"/>
            <w:noWrap/>
            <w:vAlign w:val="center"/>
          </w:tcPr>
          <w:p w:rsidR="00E0319C" w:rsidRPr="00F41967" w:rsidRDefault="00E0319C" w:rsidP="004A778C">
            <w:pPr>
              <w:jc w:val="both"/>
              <w:rPr>
                <w:rFonts w:ascii="Arial" w:hAnsi="Arial" w:cs="Arial"/>
                <w:sz w:val="24"/>
                <w:szCs w:val="24"/>
              </w:rPr>
            </w:pPr>
            <w:r w:rsidRPr="00F41967">
              <w:rPr>
                <w:rFonts w:ascii="Arial" w:hAnsi="Arial" w:cs="Arial"/>
                <w:b/>
                <w:sz w:val="24"/>
                <w:szCs w:val="24"/>
              </w:rPr>
              <w:t>x.</w:t>
            </w:r>
            <w:r w:rsidRPr="00F41967">
              <w:rPr>
                <w:rFonts w:ascii="Arial" w:hAnsi="Arial" w:cs="Arial"/>
                <w:sz w:val="24"/>
                <w:szCs w:val="24"/>
              </w:rPr>
              <w:t xml:space="preserve"> Prestar acompañamiento, soporte y apoyo en la herramienta de encuestas.</w:t>
            </w:r>
          </w:p>
        </w:tc>
        <w:tc>
          <w:tcPr>
            <w:tcW w:w="5713" w:type="dxa"/>
            <w:shd w:val="clear" w:color="auto" w:fill="auto"/>
            <w:noWrap/>
            <w:vAlign w:val="center"/>
          </w:tcPr>
          <w:p w:rsidR="00A02505" w:rsidRPr="00F41967" w:rsidRDefault="00A02505" w:rsidP="00A02505">
            <w:pPr>
              <w:pStyle w:val="NormalWeb"/>
              <w:spacing w:before="0" w:beforeAutospacing="0" w:after="0" w:afterAutospacing="0"/>
              <w:jc w:val="both"/>
              <w:rPr>
                <w:rFonts w:ascii="Arial" w:hAnsi="Arial" w:cs="Arial"/>
                <w:color w:val="000000"/>
              </w:rPr>
            </w:pPr>
            <w:r w:rsidRPr="00F41967">
              <w:rPr>
                <w:rFonts w:ascii="Arial" w:hAnsi="Arial" w:cs="Arial"/>
                <w:color w:val="000000"/>
              </w:rPr>
              <w:t xml:space="preserve">Para este periodo de tiempo no se solicitó creación o modificación sobre alguna encuesta. El servicio se encuentra corriendo correctamente. </w:t>
            </w:r>
          </w:p>
          <w:p w:rsidR="00A02505" w:rsidRPr="00F41967" w:rsidRDefault="00A02505" w:rsidP="00A02505">
            <w:pPr>
              <w:pStyle w:val="NormalWeb"/>
              <w:spacing w:before="0" w:beforeAutospacing="0" w:after="0" w:afterAutospacing="0"/>
              <w:jc w:val="both"/>
              <w:rPr>
                <w:rFonts w:ascii="Arial" w:hAnsi="Arial" w:cs="Arial"/>
                <w:color w:val="000000"/>
              </w:rPr>
            </w:pPr>
            <w:hyperlink r:id="rId51" w:history="1">
              <w:r w:rsidRPr="00F41967">
                <w:rPr>
                  <w:rStyle w:val="Hipervnculo"/>
                  <w:rFonts w:ascii="Arial" w:hAnsi="Arial" w:cs="Arial"/>
                </w:rPr>
                <w:t>http://documental.personeriaitagui.gov.co/encuestas/</w:t>
              </w:r>
            </w:hyperlink>
            <w:r w:rsidRPr="00F41967">
              <w:rPr>
                <w:rFonts w:ascii="Arial" w:hAnsi="Arial" w:cs="Arial"/>
                <w:color w:val="000000"/>
              </w:rPr>
              <w:t xml:space="preserve"> </w:t>
            </w:r>
          </w:p>
          <w:p w:rsidR="00E0319C" w:rsidRPr="00F41967" w:rsidRDefault="00E0319C" w:rsidP="008004CA">
            <w:pPr>
              <w:pStyle w:val="NormalWeb"/>
              <w:spacing w:before="0" w:beforeAutospacing="0" w:after="0" w:afterAutospacing="0"/>
              <w:jc w:val="both"/>
              <w:rPr>
                <w:rFonts w:ascii="Arial" w:hAnsi="Arial" w:cs="Arial"/>
                <w:color w:val="000000"/>
              </w:rPr>
            </w:pPr>
          </w:p>
        </w:tc>
      </w:tr>
    </w:tbl>
    <w:p w:rsidR="00A75082" w:rsidRPr="00F41967" w:rsidRDefault="00A75082" w:rsidP="008004CA">
      <w:pPr>
        <w:jc w:val="both"/>
        <w:rPr>
          <w:rFonts w:ascii="Arial" w:hAnsi="Arial" w:cs="Arial"/>
          <w:sz w:val="24"/>
          <w:szCs w:val="24"/>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00"/>
        <w:gridCol w:w="7028"/>
      </w:tblGrid>
      <w:tr w:rsidR="00F205DD" w:rsidRPr="00F41967" w:rsidTr="00213D56">
        <w:trPr>
          <w:trHeight w:val="420"/>
        </w:trPr>
        <w:tc>
          <w:tcPr>
            <w:tcW w:w="10528" w:type="dxa"/>
            <w:gridSpan w:val="2"/>
            <w:shd w:val="clear" w:color="auto" w:fill="D9D9D9" w:themeFill="background1" w:themeFillShade="D9"/>
            <w:noWrap/>
            <w:vAlign w:val="center"/>
            <w:hideMark/>
          </w:tcPr>
          <w:p w:rsidR="00F205DD" w:rsidRPr="00F41967" w:rsidRDefault="00F205DD" w:rsidP="00FF6A33">
            <w:pPr>
              <w:spacing w:after="0" w:line="240" w:lineRule="auto"/>
              <w:jc w:val="center"/>
              <w:rPr>
                <w:rFonts w:ascii="Arial" w:eastAsia="Times New Roman" w:hAnsi="Arial" w:cs="Arial"/>
                <w:b/>
                <w:bCs/>
                <w:color w:val="000000"/>
                <w:sz w:val="24"/>
                <w:szCs w:val="24"/>
                <w:lang w:val="es-ES" w:eastAsia="es-ES"/>
              </w:rPr>
            </w:pPr>
            <w:r w:rsidRPr="00F41967">
              <w:rPr>
                <w:rFonts w:ascii="Arial" w:hAnsi="Arial" w:cs="Arial"/>
                <w:b/>
                <w:sz w:val="24"/>
                <w:szCs w:val="24"/>
              </w:rPr>
              <w:t>Productos a entregar</w:t>
            </w:r>
          </w:p>
        </w:tc>
      </w:tr>
      <w:tr w:rsidR="00B40726" w:rsidRPr="00F41967" w:rsidTr="00A02505">
        <w:trPr>
          <w:trHeight w:val="780"/>
        </w:trPr>
        <w:tc>
          <w:tcPr>
            <w:tcW w:w="4106" w:type="dxa"/>
            <w:shd w:val="clear" w:color="auto" w:fill="auto"/>
            <w:vAlign w:val="center"/>
            <w:hideMark/>
          </w:tcPr>
          <w:p w:rsidR="00F205DD"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1.</w:t>
            </w:r>
            <w:r w:rsidRPr="00F41967">
              <w:rPr>
                <w:rFonts w:ascii="Arial" w:hAnsi="Arial" w:cs="Arial"/>
                <w:sz w:val="24"/>
                <w:szCs w:val="24"/>
                <w:lang w:bidi="en-US"/>
              </w:rPr>
              <w:t xml:space="preserve"> Presentación única de Plan de Manten</w:t>
            </w:r>
            <w:r w:rsidR="00E0319C" w:rsidRPr="00F41967">
              <w:rPr>
                <w:rFonts w:ascii="Arial" w:hAnsi="Arial" w:cs="Arial"/>
                <w:sz w:val="24"/>
                <w:szCs w:val="24"/>
                <w:lang w:bidi="en-US"/>
              </w:rPr>
              <w:t>imiento Correctivo y Preventivo.</w:t>
            </w:r>
          </w:p>
        </w:tc>
        <w:tc>
          <w:tcPr>
            <w:tcW w:w="6422" w:type="dxa"/>
            <w:shd w:val="clear" w:color="auto" w:fill="auto"/>
            <w:noWrap/>
            <w:vAlign w:val="center"/>
            <w:hideMark/>
          </w:tcPr>
          <w:p w:rsidR="00F205DD" w:rsidRPr="00F41967" w:rsidRDefault="007C3DD9"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Plan actualizado en </w:t>
            </w:r>
            <w:hyperlink r:id="rId52" w:history="1">
              <w:r w:rsidR="00B66A32" w:rsidRPr="00F41967">
                <w:rPr>
                  <w:rStyle w:val="Hipervnculo"/>
                  <w:rFonts w:ascii="Arial" w:eastAsia="Times New Roman" w:hAnsi="Arial" w:cs="Arial"/>
                  <w:sz w:val="24"/>
                  <w:szCs w:val="24"/>
                  <w:lang w:val="es-ES" w:eastAsia="es-ES"/>
                </w:rPr>
                <w:t>\\SRV-PI-FS01\Publica\TI</w:t>
              </w:r>
            </w:hyperlink>
            <w:r w:rsidR="00B66A32" w:rsidRPr="00F41967">
              <w:rPr>
                <w:rFonts w:ascii="Arial" w:eastAsia="Times New Roman" w:hAnsi="Arial" w:cs="Arial"/>
                <w:sz w:val="24"/>
                <w:szCs w:val="24"/>
                <w:lang w:val="es-ES" w:eastAsia="es-ES"/>
              </w:rPr>
              <w:t xml:space="preserve"> </w:t>
            </w:r>
            <w:r w:rsidR="00B44B1B">
              <w:rPr>
                <w:rFonts w:ascii="Arial" w:eastAsia="Times New Roman" w:hAnsi="Arial" w:cs="Arial"/>
                <w:sz w:val="24"/>
                <w:szCs w:val="24"/>
                <w:lang w:val="es-ES" w:eastAsia="es-ES"/>
              </w:rPr>
              <w:t>2022-02-28</w:t>
            </w:r>
          </w:p>
          <w:p w:rsidR="007C3DD9" w:rsidRPr="00F41967" w:rsidRDefault="00B44B1B" w:rsidP="008004CA">
            <w:pPr>
              <w:spacing w:after="0" w:line="240" w:lineRule="auto"/>
              <w:jc w:val="both"/>
              <w:rPr>
                <w:rFonts w:ascii="Arial" w:eastAsia="Times New Roman" w:hAnsi="Arial" w:cs="Arial"/>
                <w:color w:val="000000"/>
                <w:sz w:val="24"/>
                <w:szCs w:val="24"/>
                <w:lang w:val="es-ES" w:eastAsia="es-ES"/>
              </w:rPr>
            </w:pPr>
            <w:r>
              <w:rPr>
                <w:noProof/>
                <w:lang w:eastAsia="es-CO"/>
              </w:rPr>
              <w:drawing>
                <wp:inline distT="0" distB="0" distL="0" distR="0" wp14:anchorId="6417BC75" wp14:editId="3CE2C883">
                  <wp:extent cx="4667250" cy="1480887"/>
                  <wp:effectExtent l="0" t="0" r="0" b="508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702178" cy="1491970"/>
                          </a:xfrm>
                          <a:prstGeom prst="rect">
                            <a:avLst/>
                          </a:prstGeom>
                        </pic:spPr>
                      </pic:pic>
                    </a:graphicData>
                  </a:graphic>
                </wp:inline>
              </w:drawing>
            </w:r>
          </w:p>
        </w:tc>
      </w:tr>
      <w:tr w:rsidR="00B40726" w:rsidRPr="00F41967" w:rsidTr="00A02505">
        <w:trPr>
          <w:trHeight w:val="525"/>
        </w:trPr>
        <w:tc>
          <w:tcPr>
            <w:tcW w:w="4106" w:type="dxa"/>
            <w:shd w:val="clear" w:color="auto" w:fill="auto"/>
            <w:vAlign w:val="center"/>
            <w:hideMark/>
          </w:tcPr>
          <w:p w:rsidR="00F205DD"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2.</w:t>
            </w:r>
            <w:r w:rsidRPr="00F41967">
              <w:rPr>
                <w:rFonts w:ascii="Arial" w:hAnsi="Arial" w:cs="Arial"/>
                <w:sz w:val="24"/>
                <w:szCs w:val="24"/>
                <w:lang w:bidi="en-US"/>
              </w:rPr>
              <w:t xml:space="preserve"> Presentación mensual Control de ejecución de Mantenimiento Correctivo y Preventivo</w:t>
            </w:r>
            <w:r w:rsidR="00E0319C" w:rsidRPr="00F41967">
              <w:rPr>
                <w:rFonts w:ascii="Arial" w:hAnsi="Arial" w:cs="Arial"/>
                <w:sz w:val="24"/>
                <w:szCs w:val="24"/>
                <w:lang w:bidi="en-US"/>
              </w:rPr>
              <w:t>.</w:t>
            </w:r>
          </w:p>
        </w:tc>
        <w:tc>
          <w:tcPr>
            <w:tcW w:w="6422" w:type="dxa"/>
            <w:shd w:val="clear" w:color="auto" w:fill="auto"/>
            <w:noWrap/>
            <w:vAlign w:val="center"/>
            <w:hideMark/>
          </w:tcPr>
          <w:p w:rsidR="00F205DD" w:rsidRPr="00F41967" w:rsidRDefault="00D6159C" w:rsidP="008004CA">
            <w:pPr>
              <w:spacing w:after="0" w:line="240" w:lineRule="auto"/>
              <w:jc w:val="both"/>
              <w:rPr>
                <w:rFonts w:ascii="Arial" w:eastAsia="Times New Roman" w:hAnsi="Arial" w:cs="Arial"/>
                <w:sz w:val="24"/>
                <w:szCs w:val="24"/>
                <w:lang w:val="es-ES" w:eastAsia="es-ES"/>
              </w:rPr>
            </w:pPr>
            <w:r w:rsidRPr="00F41967">
              <w:rPr>
                <w:rFonts w:ascii="Arial" w:eastAsia="Times New Roman" w:hAnsi="Arial" w:cs="Arial"/>
                <w:color w:val="000000"/>
                <w:sz w:val="24"/>
                <w:szCs w:val="24"/>
                <w:lang w:val="es-ES" w:eastAsia="es-ES"/>
              </w:rPr>
              <w:t xml:space="preserve">Control actualizado en </w:t>
            </w:r>
            <w:hyperlink r:id="rId54" w:history="1">
              <w:r w:rsidR="00AC00E9" w:rsidRPr="00F41967">
                <w:rPr>
                  <w:rStyle w:val="Hipervnculo"/>
                  <w:rFonts w:ascii="Arial" w:eastAsia="Times New Roman" w:hAnsi="Arial" w:cs="Arial"/>
                  <w:sz w:val="24"/>
                  <w:szCs w:val="24"/>
                  <w:lang w:val="es-ES" w:eastAsia="es-ES"/>
                </w:rPr>
                <w:t>\\SRV-PI-FS01\Publica\TI</w:t>
              </w:r>
            </w:hyperlink>
            <w:r w:rsidR="00AC00E9" w:rsidRPr="00F41967">
              <w:rPr>
                <w:rFonts w:ascii="Arial" w:eastAsia="Times New Roman" w:hAnsi="Arial" w:cs="Arial"/>
                <w:sz w:val="24"/>
                <w:szCs w:val="24"/>
                <w:lang w:val="es-ES" w:eastAsia="es-ES"/>
              </w:rPr>
              <w:t xml:space="preserve">. </w:t>
            </w:r>
            <w:r w:rsidR="00B40726" w:rsidRPr="00F41967">
              <w:rPr>
                <w:rFonts w:ascii="Arial" w:eastAsia="Times New Roman" w:hAnsi="Arial" w:cs="Arial"/>
                <w:sz w:val="24"/>
                <w:szCs w:val="24"/>
                <w:lang w:val="es-ES" w:eastAsia="es-ES"/>
              </w:rPr>
              <w:t>2021-05-04</w:t>
            </w:r>
          </w:p>
          <w:p w:rsidR="00D6159C" w:rsidRPr="00F41967" w:rsidRDefault="00B40726" w:rsidP="008004CA">
            <w:pPr>
              <w:spacing w:after="0" w:line="240" w:lineRule="auto"/>
              <w:jc w:val="both"/>
              <w:rPr>
                <w:rFonts w:ascii="Arial" w:eastAsia="Times New Roman" w:hAnsi="Arial" w:cs="Arial"/>
                <w:sz w:val="24"/>
                <w:szCs w:val="24"/>
                <w:lang w:val="es-ES" w:eastAsia="es-ES"/>
              </w:rPr>
            </w:pPr>
            <w:r w:rsidRPr="00F41967">
              <w:rPr>
                <w:rFonts w:ascii="Arial" w:hAnsi="Arial" w:cs="Arial"/>
                <w:noProof/>
                <w:sz w:val="24"/>
                <w:szCs w:val="24"/>
                <w:lang w:eastAsia="es-CO"/>
              </w:rPr>
              <w:lastRenderedPageBreak/>
              <w:drawing>
                <wp:inline distT="0" distB="0" distL="0" distR="0" wp14:anchorId="645C5121" wp14:editId="1DC14437">
                  <wp:extent cx="4657725" cy="1254310"/>
                  <wp:effectExtent l="152400" t="152400" r="352425" b="3651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80696" cy="1260496"/>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B40726" w:rsidRPr="00F41967" w:rsidTr="00A02505">
        <w:trPr>
          <w:trHeight w:val="780"/>
        </w:trPr>
        <w:tc>
          <w:tcPr>
            <w:tcW w:w="4106" w:type="dxa"/>
            <w:shd w:val="clear" w:color="auto" w:fill="auto"/>
            <w:vAlign w:val="center"/>
            <w:hideMark/>
          </w:tcPr>
          <w:p w:rsidR="0008331E" w:rsidRPr="00F41967" w:rsidRDefault="0008331E" w:rsidP="008004CA">
            <w:pPr>
              <w:jc w:val="both"/>
              <w:rPr>
                <w:rFonts w:ascii="Arial" w:hAnsi="Arial" w:cs="Arial"/>
                <w:sz w:val="24"/>
                <w:szCs w:val="24"/>
                <w:lang w:bidi="en-US"/>
              </w:rPr>
            </w:pPr>
            <w:r w:rsidRPr="00F41967">
              <w:rPr>
                <w:rFonts w:ascii="Arial" w:hAnsi="Arial" w:cs="Arial"/>
                <w:b/>
                <w:sz w:val="24"/>
                <w:szCs w:val="24"/>
                <w:lang w:bidi="en-US"/>
              </w:rPr>
              <w:lastRenderedPageBreak/>
              <w:t>3.</w:t>
            </w:r>
            <w:r w:rsidRPr="00F41967">
              <w:rPr>
                <w:rFonts w:ascii="Arial" w:hAnsi="Arial" w:cs="Arial"/>
                <w:sz w:val="24"/>
                <w:szCs w:val="24"/>
                <w:lang w:bidi="en-US"/>
              </w:rPr>
              <w:t xml:space="preserve"> Presentación anual de certificado de 40 licencias de antivirus para los equipos de cómputo para una vigencia de 1 año.</w:t>
            </w:r>
          </w:p>
        </w:tc>
        <w:tc>
          <w:tcPr>
            <w:tcW w:w="6422" w:type="dxa"/>
            <w:shd w:val="clear" w:color="auto" w:fill="auto"/>
            <w:noWrap/>
            <w:vAlign w:val="center"/>
          </w:tcPr>
          <w:p w:rsidR="0008331E" w:rsidRPr="00F41967" w:rsidRDefault="00416CCF" w:rsidP="008004CA">
            <w:pPr>
              <w:spacing w:after="0" w:line="240" w:lineRule="auto"/>
              <w:jc w:val="both"/>
              <w:rPr>
                <w:rFonts w:ascii="Arial" w:eastAsia="Times New Roman" w:hAnsi="Arial" w:cs="Arial"/>
                <w:color w:val="000000"/>
                <w:sz w:val="24"/>
                <w:szCs w:val="24"/>
                <w:lang w:val="es-ES" w:eastAsia="es-ES"/>
              </w:rPr>
            </w:pPr>
            <w:r w:rsidRPr="00F41967">
              <w:rPr>
                <w:rFonts w:ascii="Arial" w:hAnsi="Arial" w:cs="Arial"/>
                <w:noProof/>
                <w:sz w:val="24"/>
                <w:szCs w:val="24"/>
                <w:lang w:eastAsia="es-CO"/>
              </w:rPr>
              <w:drawing>
                <wp:anchor distT="0" distB="0" distL="114300" distR="114300" simplePos="0" relativeHeight="251667456" behindDoc="0" locked="0" layoutInCell="1" allowOverlap="1">
                  <wp:simplePos x="0" y="0"/>
                  <wp:positionH relativeFrom="column">
                    <wp:posOffset>-4655820</wp:posOffset>
                  </wp:positionH>
                  <wp:positionV relativeFrom="paragraph">
                    <wp:posOffset>-128270</wp:posOffset>
                  </wp:positionV>
                  <wp:extent cx="2038350" cy="2947670"/>
                  <wp:effectExtent l="152400" t="152400" r="361950" b="367030"/>
                  <wp:wrapThrough wrapText="bothSides">
                    <wp:wrapPolygon edited="0">
                      <wp:start x="807" y="-1117"/>
                      <wp:lineTo x="-1615" y="-838"/>
                      <wp:lineTo x="-1615" y="22196"/>
                      <wp:lineTo x="606" y="23731"/>
                      <wp:lineTo x="1413" y="24150"/>
                      <wp:lineTo x="22206" y="24150"/>
                      <wp:lineTo x="23215" y="23731"/>
                      <wp:lineTo x="25234" y="21637"/>
                      <wp:lineTo x="25234" y="1396"/>
                      <wp:lineTo x="22811" y="-698"/>
                      <wp:lineTo x="22609" y="-1117"/>
                      <wp:lineTo x="807" y="-1117"/>
                    </wp:wrapPolygon>
                  </wp:wrapThrough>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038350" cy="294767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F41967">
              <w:rPr>
                <w:rFonts w:ascii="Arial" w:hAnsi="Arial" w:cs="Arial"/>
                <w:noProof/>
                <w:sz w:val="24"/>
                <w:szCs w:val="24"/>
                <w:lang w:eastAsia="es-CO"/>
              </w:rPr>
              <w:drawing>
                <wp:anchor distT="0" distB="0" distL="114300" distR="114300" simplePos="0" relativeHeight="251666432" behindDoc="0" locked="0" layoutInCell="1" allowOverlap="1">
                  <wp:simplePos x="0" y="0"/>
                  <wp:positionH relativeFrom="column">
                    <wp:posOffset>2180590</wp:posOffset>
                  </wp:positionH>
                  <wp:positionV relativeFrom="paragraph">
                    <wp:posOffset>-1652270</wp:posOffset>
                  </wp:positionV>
                  <wp:extent cx="1952625" cy="2942590"/>
                  <wp:effectExtent l="152400" t="152400" r="371475" b="353060"/>
                  <wp:wrapThrough wrapText="bothSides">
                    <wp:wrapPolygon edited="0">
                      <wp:start x="843" y="-1119"/>
                      <wp:lineTo x="-1686" y="-839"/>
                      <wp:lineTo x="-1686" y="22094"/>
                      <wp:lineTo x="1475" y="23772"/>
                      <wp:lineTo x="1475" y="24052"/>
                      <wp:lineTo x="22338" y="24052"/>
                      <wp:lineTo x="22548" y="23772"/>
                      <wp:lineTo x="25288" y="21675"/>
                      <wp:lineTo x="25499" y="1398"/>
                      <wp:lineTo x="22970" y="-699"/>
                      <wp:lineTo x="22759" y="-1119"/>
                      <wp:lineTo x="843" y="-1119"/>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1952625" cy="2942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tc>
      </w:tr>
      <w:tr w:rsidR="00B40726" w:rsidRPr="00F41967" w:rsidTr="00A02505">
        <w:trPr>
          <w:trHeight w:val="765"/>
        </w:trPr>
        <w:tc>
          <w:tcPr>
            <w:tcW w:w="4106" w:type="dxa"/>
            <w:shd w:val="clear" w:color="auto" w:fill="auto"/>
            <w:noWrap/>
            <w:vAlign w:val="center"/>
            <w:hideMark/>
          </w:tcPr>
          <w:p w:rsidR="0008331E" w:rsidRPr="00F41967" w:rsidRDefault="0008331E" w:rsidP="008004CA">
            <w:pPr>
              <w:jc w:val="both"/>
              <w:rPr>
                <w:rFonts w:ascii="Arial" w:hAnsi="Arial" w:cs="Arial"/>
                <w:sz w:val="24"/>
                <w:szCs w:val="24"/>
                <w:lang w:bidi="en-US"/>
              </w:rPr>
            </w:pPr>
            <w:r w:rsidRPr="00F41967">
              <w:rPr>
                <w:rFonts w:ascii="Arial" w:hAnsi="Arial" w:cs="Arial"/>
                <w:b/>
                <w:sz w:val="24"/>
                <w:szCs w:val="24"/>
                <w:lang w:bidi="en-US"/>
              </w:rPr>
              <w:t>4.</w:t>
            </w:r>
            <w:r w:rsidRPr="00F41967">
              <w:rPr>
                <w:rFonts w:ascii="Arial" w:hAnsi="Arial" w:cs="Arial"/>
                <w:sz w:val="24"/>
                <w:szCs w:val="24"/>
                <w:lang w:bidi="en-US"/>
              </w:rPr>
              <w:t xml:space="preserve"> Presentación anual de certificado de los servici</w:t>
            </w:r>
            <w:r w:rsidR="000D60B8" w:rsidRPr="00F41967">
              <w:rPr>
                <w:rFonts w:ascii="Arial" w:hAnsi="Arial" w:cs="Arial"/>
                <w:sz w:val="24"/>
                <w:szCs w:val="24"/>
                <w:lang w:bidi="en-US"/>
              </w:rPr>
              <w:t xml:space="preserve">os de hosting y </w:t>
            </w:r>
            <w:r w:rsidR="00203686" w:rsidRPr="00F41967">
              <w:rPr>
                <w:rFonts w:ascii="Arial" w:hAnsi="Arial" w:cs="Arial"/>
                <w:sz w:val="24"/>
                <w:szCs w:val="24"/>
                <w:lang w:bidi="en-US"/>
              </w:rPr>
              <w:t>certificados SSL, necesarios</w:t>
            </w:r>
            <w:r w:rsidRPr="00F41967">
              <w:rPr>
                <w:rFonts w:ascii="Arial" w:hAnsi="Arial" w:cs="Arial"/>
                <w:sz w:val="24"/>
                <w:szCs w:val="24"/>
                <w:lang w:bidi="en-US"/>
              </w:rPr>
              <w:t xml:space="preserve"> para el funcionamiento del portal www.personeriaitagui.gov.co para una vigencia de 1 año.</w:t>
            </w:r>
          </w:p>
        </w:tc>
        <w:tc>
          <w:tcPr>
            <w:tcW w:w="6422" w:type="dxa"/>
            <w:shd w:val="clear" w:color="auto" w:fill="auto"/>
            <w:noWrap/>
            <w:vAlign w:val="center"/>
          </w:tcPr>
          <w:p w:rsidR="0008331E" w:rsidRPr="00F41967" w:rsidRDefault="00E94D13"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noProof/>
                <w:color w:val="000000"/>
                <w:sz w:val="24"/>
                <w:szCs w:val="24"/>
                <w:lang w:eastAsia="es-CO"/>
              </w:rPr>
              <w:drawing>
                <wp:inline distT="0" distB="0" distL="0" distR="0" wp14:anchorId="685FDC50" wp14:editId="4093D243">
                  <wp:extent cx="4251835" cy="1121607"/>
                  <wp:effectExtent l="152400" t="152400" r="358775" b="36449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20086" cy="1139611"/>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B40726" w:rsidRPr="00F41967" w:rsidTr="00A02505">
        <w:trPr>
          <w:trHeight w:val="1800"/>
        </w:trPr>
        <w:tc>
          <w:tcPr>
            <w:tcW w:w="4106" w:type="dxa"/>
            <w:shd w:val="clear" w:color="auto" w:fill="auto"/>
            <w:vAlign w:val="center"/>
            <w:hideMark/>
          </w:tcPr>
          <w:p w:rsidR="00F205DD"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lastRenderedPageBreak/>
              <w:t>5.</w:t>
            </w:r>
            <w:r w:rsidRPr="00F41967">
              <w:rPr>
                <w:rFonts w:ascii="Arial" w:hAnsi="Arial" w:cs="Arial"/>
                <w:sz w:val="24"/>
                <w:szCs w:val="24"/>
                <w:lang w:bidi="en-US"/>
              </w:rPr>
              <w:t xml:space="preserve"> Documentación estricta de toda el área de TI en donde repose toda la información de configuración, planos de distribución de equipos, usuarios y contraseñas de todos los recursos informáticos de la institución.</w:t>
            </w:r>
          </w:p>
        </w:tc>
        <w:tc>
          <w:tcPr>
            <w:tcW w:w="6422" w:type="dxa"/>
            <w:shd w:val="clear" w:color="auto" w:fill="auto"/>
            <w:noWrap/>
            <w:vAlign w:val="center"/>
            <w:hideMark/>
          </w:tcPr>
          <w:p w:rsidR="00F205DD" w:rsidRPr="00F41967" w:rsidRDefault="00632885"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Documentación de red actualizada en la carpeta </w:t>
            </w:r>
            <w:hyperlink r:id="rId58" w:history="1">
              <w:r w:rsidR="00C341A7" w:rsidRPr="00F41967">
                <w:rPr>
                  <w:rStyle w:val="Hipervnculo"/>
                  <w:rFonts w:ascii="Arial" w:eastAsia="Times New Roman" w:hAnsi="Arial" w:cs="Arial"/>
                  <w:sz w:val="24"/>
                  <w:szCs w:val="24"/>
                  <w:lang w:val="es-ES" w:eastAsia="es-ES"/>
                </w:rPr>
                <w:t>\\SRV-PI-FS01\publica\TI</w:t>
              </w:r>
            </w:hyperlink>
            <w:r w:rsidRPr="00F41967">
              <w:rPr>
                <w:rFonts w:ascii="Arial" w:eastAsia="Times New Roman" w:hAnsi="Arial" w:cs="Arial"/>
                <w:color w:val="000000"/>
                <w:sz w:val="24"/>
                <w:szCs w:val="24"/>
                <w:lang w:val="es-ES" w:eastAsia="es-ES"/>
              </w:rPr>
              <w:t xml:space="preserve">. </w:t>
            </w:r>
            <w:r w:rsidR="00B44B1B">
              <w:rPr>
                <w:rFonts w:ascii="Arial" w:eastAsia="Times New Roman" w:hAnsi="Arial" w:cs="Arial"/>
                <w:color w:val="000000"/>
                <w:sz w:val="24"/>
                <w:szCs w:val="24"/>
                <w:lang w:val="es-ES" w:eastAsia="es-ES"/>
              </w:rPr>
              <w:t>2022-02-12</w:t>
            </w:r>
          </w:p>
          <w:p w:rsidR="00632885" w:rsidRPr="00F41967" w:rsidRDefault="00B44B1B" w:rsidP="008004CA">
            <w:pPr>
              <w:spacing w:after="0" w:line="240" w:lineRule="auto"/>
              <w:jc w:val="both"/>
              <w:rPr>
                <w:rFonts w:ascii="Arial" w:eastAsia="Times New Roman" w:hAnsi="Arial" w:cs="Arial"/>
                <w:color w:val="000000"/>
                <w:sz w:val="24"/>
                <w:szCs w:val="24"/>
                <w:lang w:val="es-ES" w:eastAsia="es-ES"/>
              </w:rPr>
            </w:pPr>
            <w:r>
              <w:rPr>
                <w:noProof/>
                <w:lang w:eastAsia="es-CO"/>
              </w:rPr>
              <w:drawing>
                <wp:inline distT="0" distB="0" distL="0" distR="0" wp14:anchorId="14B96C2E" wp14:editId="7E5135ED">
                  <wp:extent cx="4124325" cy="1152046"/>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44533" cy="1157691"/>
                          </a:xfrm>
                          <a:prstGeom prst="rect">
                            <a:avLst/>
                          </a:prstGeom>
                        </pic:spPr>
                      </pic:pic>
                    </a:graphicData>
                  </a:graphic>
                </wp:inline>
              </w:drawing>
            </w:r>
          </w:p>
        </w:tc>
      </w:tr>
      <w:tr w:rsidR="00B40726" w:rsidRPr="00F41967" w:rsidTr="00A02505">
        <w:trPr>
          <w:trHeight w:val="1545"/>
        </w:trPr>
        <w:tc>
          <w:tcPr>
            <w:tcW w:w="4106" w:type="dxa"/>
            <w:shd w:val="clear" w:color="auto" w:fill="auto"/>
            <w:vAlign w:val="center"/>
            <w:hideMark/>
          </w:tcPr>
          <w:p w:rsidR="00DF6608"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6.</w:t>
            </w:r>
            <w:r w:rsidRPr="00F41967">
              <w:rPr>
                <w:rFonts w:ascii="Arial" w:hAnsi="Arial" w:cs="Arial"/>
                <w:sz w:val="24"/>
                <w:szCs w:val="24"/>
                <w:lang w:bidi="en-US"/>
              </w:rPr>
              <w:t xml:space="preserve"> Presentación anual de informe de obsolescencia y brindar asesoría en la compra y/o renta de equipos, partes de cómputo o software que requiera la entidad. (Formato FBS-22).</w:t>
            </w:r>
          </w:p>
        </w:tc>
        <w:tc>
          <w:tcPr>
            <w:tcW w:w="6422" w:type="dxa"/>
            <w:shd w:val="clear" w:color="auto" w:fill="auto"/>
            <w:noWrap/>
            <w:vAlign w:val="center"/>
          </w:tcPr>
          <w:p w:rsidR="00DF6608" w:rsidRPr="00F41967" w:rsidRDefault="00B44B1B" w:rsidP="008004CA">
            <w:pPr>
              <w:spacing w:after="0" w:line="240" w:lineRule="auto"/>
              <w:jc w:val="both"/>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Se espera la actualización de hardware de otros 5 equipos de cómputo para generar el informe.</w:t>
            </w:r>
          </w:p>
          <w:p w:rsidR="007C3DD9" w:rsidRPr="00F41967" w:rsidRDefault="007C3DD9" w:rsidP="008004CA">
            <w:pPr>
              <w:spacing w:after="0" w:line="240" w:lineRule="auto"/>
              <w:jc w:val="both"/>
              <w:rPr>
                <w:rFonts w:ascii="Arial" w:eastAsia="Times New Roman" w:hAnsi="Arial" w:cs="Arial"/>
                <w:color w:val="000000"/>
                <w:sz w:val="24"/>
                <w:szCs w:val="24"/>
                <w:lang w:val="es-ES" w:eastAsia="es-ES"/>
              </w:rPr>
            </w:pPr>
          </w:p>
        </w:tc>
      </w:tr>
      <w:tr w:rsidR="00B40726" w:rsidRPr="00F41967" w:rsidTr="00A02505">
        <w:trPr>
          <w:trHeight w:val="1275"/>
        </w:trPr>
        <w:tc>
          <w:tcPr>
            <w:tcW w:w="4106" w:type="dxa"/>
            <w:shd w:val="clear" w:color="auto" w:fill="auto"/>
            <w:noWrap/>
            <w:vAlign w:val="center"/>
            <w:hideMark/>
          </w:tcPr>
          <w:p w:rsidR="00DF6608"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7.</w:t>
            </w:r>
            <w:r w:rsidRPr="00F41967">
              <w:rPr>
                <w:rFonts w:ascii="Arial" w:hAnsi="Arial" w:cs="Arial"/>
                <w:sz w:val="24"/>
                <w:szCs w:val="24"/>
                <w:lang w:bidi="en-US"/>
              </w:rPr>
              <w:t xml:space="preserve"> Presentación anual de in</w:t>
            </w:r>
            <w:r w:rsidR="00D16DA0" w:rsidRPr="00F41967">
              <w:rPr>
                <w:rFonts w:ascii="Arial" w:hAnsi="Arial" w:cs="Arial"/>
                <w:sz w:val="24"/>
                <w:szCs w:val="24"/>
                <w:lang w:bidi="en-US"/>
              </w:rPr>
              <w:t>ventario de hardware y software.</w:t>
            </w:r>
          </w:p>
        </w:tc>
        <w:tc>
          <w:tcPr>
            <w:tcW w:w="6422" w:type="dxa"/>
            <w:shd w:val="clear" w:color="auto" w:fill="auto"/>
            <w:noWrap/>
            <w:vAlign w:val="center"/>
            <w:hideMark/>
          </w:tcPr>
          <w:p w:rsidR="00B44B1B" w:rsidRPr="00F41967" w:rsidRDefault="00B44B1B" w:rsidP="00B44B1B">
            <w:pPr>
              <w:spacing w:after="0" w:line="240" w:lineRule="auto"/>
              <w:jc w:val="both"/>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Se espera la actualización de hardware de otros 5 equipos de cómputo para generar el informe.</w:t>
            </w:r>
          </w:p>
          <w:p w:rsidR="007C3DD9" w:rsidRPr="00F41967" w:rsidRDefault="007C3DD9" w:rsidP="008004CA">
            <w:pPr>
              <w:spacing w:after="0" w:line="240" w:lineRule="auto"/>
              <w:jc w:val="both"/>
              <w:rPr>
                <w:rFonts w:ascii="Arial" w:eastAsia="Times New Roman" w:hAnsi="Arial" w:cs="Arial"/>
                <w:color w:val="000000"/>
                <w:sz w:val="24"/>
                <w:szCs w:val="24"/>
                <w:lang w:val="es-ES" w:eastAsia="es-ES"/>
              </w:rPr>
            </w:pPr>
          </w:p>
        </w:tc>
      </w:tr>
      <w:tr w:rsidR="00B40726" w:rsidRPr="00F41967" w:rsidTr="00A02505">
        <w:trPr>
          <w:trHeight w:val="780"/>
        </w:trPr>
        <w:tc>
          <w:tcPr>
            <w:tcW w:w="4106" w:type="dxa"/>
            <w:shd w:val="clear" w:color="auto" w:fill="auto"/>
            <w:vAlign w:val="center"/>
            <w:hideMark/>
          </w:tcPr>
          <w:p w:rsidR="00DF6608"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8.</w:t>
            </w:r>
            <w:r w:rsidRPr="00F41967">
              <w:rPr>
                <w:rFonts w:ascii="Arial" w:hAnsi="Arial" w:cs="Arial"/>
                <w:sz w:val="24"/>
                <w:szCs w:val="24"/>
                <w:lang w:bidi="en-US"/>
              </w:rPr>
              <w:t xml:space="preserve"> Informe mensual del registro de publicaciones realizadas sobre el sitio web institucional, foro y el portal de niños.</w:t>
            </w:r>
          </w:p>
        </w:tc>
        <w:tc>
          <w:tcPr>
            <w:tcW w:w="6422" w:type="dxa"/>
            <w:shd w:val="clear" w:color="auto" w:fill="auto"/>
            <w:noWrap/>
            <w:vAlign w:val="center"/>
            <w:hideMark/>
          </w:tcPr>
          <w:p w:rsidR="00DF6608" w:rsidRPr="00A02505" w:rsidRDefault="003A6506" w:rsidP="008004CA">
            <w:pPr>
              <w:spacing w:after="0" w:line="240" w:lineRule="auto"/>
              <w:jc w:val="both"/>
              <w:rPr>
                <w:rFonts w:ascii="Arial" w:eastAsia="Times New Roman" w:hAnsi="Arial" w:cs="Arial"/>
                <w:color w:val="000000"/>
                <w:sz w:val="24"/>
                <w:szCs w:val="24"/>
                <w:lang w:val="es-ES" w:eastAsia="es-ES"/>
              </w:rPr>
            </w:pPr>
            <w:r w:rsidRPr="00A02505">
              <w:rPr>
                <w:rFonts w:ascii="Arial" w:hAnsi="Arial" w:cs="Arial"/>
                <w:color w:val="000000"/>
                <w:sz w:val="24"/>
                <w:szCs w:val="24"/>
              </w:rPr>
              <w:t xml:space="preserve">- </w:t>
            </w:r>
            <w:r w:rsidRPr="00A02505">
              <w:rPr>
                <w:rFonts w:ascii="Arial" w:hAnsi="Arial" w:cs="Arial"/>
                <w:color w:val="000000"/>
                <w:sz w:val="24"/>
                <w:szCs w:val="24"/>
              </w:rPr>
              <w:t>Se anexa registro de publicaciones en el sitio web (</w:t>
            </w:r>
            <w:r w:rsidRPr="00A02505">
              <w:rPr>
                <w:rFonts w:ascii="Arial" w:hAnsi="Arial" w:cs="Arial"/>
                <w:b/>
                <w:color w:val="000000"/>
                <w:sz w:val="24"/>
                <w:szCs w:val="24"/>
              </w:rPr>
              <w:t>Anexo # 1 - Registro de Publicaciones</w:t>
            </w:r>
            <w:r w:rsidRPr="00A02505">
              <w:rPr>
                <w:rFonts w:ascii="Arial" w:hAnsi="Arial" w:cs="Arial"/>
                <w:color w:val="000000"/>
                <w:sz w:val="24"/>
                <w:szCs w:val="24"/>
              </w:rPr>
              <w:t>.</w:t>
            </w:r>
            <w:r w:rsidRPr="00A02505">
              <w:rPr>
                <w:rFonts w:ascii="Arial" w:hAnsi="Arial" w:cs="Arial"/>
                <w:b/>
                <w:color w:val="000000"/>
                <w:sz w:val="24"/>
                <w:szCs w:val="24"/>
              </w:rPr>
              <w:t>xlsx</w:t>
            </w:r>
            <w:r w:rsidRPr="00A02505">
              <w:rPr>
                <w:rFonts w:ascii="Arial" w:hAnsi="Arial" w:cs="Arial"/>
                <w:color w:val="000000"/>
                <w:sz w:val="24"/>
                <w:szCs w:val="24"/>
              </w:rPr>
              <w:t>)</w:t>
            </w:r>
          </w:p>
        </w:tc>
      </w:tr>
      <w:tr w:rsidR="00B40726" w:rsidRPr="00F41967" w:rsidTr="00A02505">
        <w:trPr>
          <w:trHeight w:val="1020"/>
        </w:trPr>
        <w:tc>
          <w:tcPr>
            <w:tcW w:w="4106" w:type="dxa"/>
            <w:shd w:val="clear" w:color="auto" w:fill="auto"/>
            <w:noWrap/>
            <w:vAlign w:val="center"/>
            <w:hideMark/>
          </w:tcPr>
          <w:p w:rsidR="00DF6608" w:rsidRPr="00F41967" w:rsidRDefault="00213309" w:rsidP="008004CA">
            <w:pPr>
              <w:jc w:val="both"/>
              <w:rPr>
                <w:rFonts w:ascii="Arial" w:hAnsi="Arial" w:cs="Arial"/>
                <w:sz w:val="24"/>
                <w:szCs w:val="24"/>
                <w:lang w:bidi="en-US"/>
              </w:rPr>
            </w:pPr>
            <w:r w:rsidRPr="00F41967">
              <w:rPr>
                <w:rFonts w:ascii="Arial" w:hAnsi="Arial" w:cs="Arial"/>
                <w:b/>
                <w:sz w:val="24"/>
                <w:szCs w:val="24"/>
                <w:lang w:bidi="en-US"/>
              </w:rPr>
              <w:t>9.</w:t>
            </w:r>
            <w:r w:rsidRPr="00F41967">
              <w:rPr>
                <w:rFonts w:ascii="Arial" w:hAnsi="Arial" w:cs="Arial"/>
                <w:sz w:val="24"/>
                <w:szCs w:val="24"/>
                <w:lang w:bidi="en-US"/>
              </w:rPr>
              <w:t xml:space="preserve"> Informe mensual que contiene el análisis de uso y disponibilidad del sitio web institucional.</w:t>
            </w:r>
          </w:p>
        </w:tc>
        <w:tc>
          <w:tcPr>
            <w:tcW w:w="6422" w:type="dxa"/>
            <w:shd w:val="clear" w:color="auto" w:fill="auto"/>
            <w:noWrap/>
            <w:vAlign w:val="center"/>
            <w:hideMark/>
          </w:tcPr>
          <w:p w:rsidR="00DF6608" w:rsidRPr="00F41967" w:rsidRDefault="00492B12"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Se incluye </w:t>
            </w:r>
            <w:r w:rsidR="006F3675" w:rsidRPr="00F41967">
              <w:rPr>
                <w:rFonts w:ascii="Arial" w:eastAsia="Times New Roman" w:hAnsi="Arial" w:cs="Arial"/>
                <w:color w:val="000000"/>
                <w:sz w:val="24"/>
                <w:szCs w:val="24"/>
                <w:lang w:val="es-ES" w:eastAsia="es-ES"/>
              </w:rPr>
              <w:t>la carpeta</w:t>
            </w:r>
            <w:r w:rsidRPr="00F41967">
              <w:rPr>
                <w:rFonts w:ascii="Arial" w:eastAsia="Times New Roman" w:hAnsi="Arial" w:cs="Arial"/>
                <w:color w:val="000000"/>
                <w:sz w:val="24"/>
                <w:szCs w:val="24"/>
                <w:lang w:val="es-ES" w:eastAsia="es-ES"/>
              </w:rPr>
              <w:t xml:space="preserve"> </w:t>
            </w:r>
            <w:r w:rsidR="00D91209" w:rsidRPr="00F41967">
              <w:rPr>
                <w:rFonts w:ascii="Arial" w:eastAsia="Times New Roman" w:hAnsi="Arial" w:cs="Arial"/>
                <w:b/>
                <w:color w:val="000000"/>
                <w:sz w:val="24"/>
                <w:szCs w:val="24"/>
                <w:lang w:val="es-ES" w:eastAsia="es-ES"/>
              </w:rPr>
              <w:t>Anexo</w:t>
            </w:r>
            <w:r w:rsidR="008F54F2" w:rsidRPr="00F41967">
              <w:rPr>
                <w:rFonts w:ascii="Arial" w:eastAsia="Times New Roman" w:hAnsi="Arial" w:cs="Arial"/>
                <w:b/>
                <w:color w:val="000000"/>
                <w:sz w:val="24"/>
                <w:szCs w:val="24"/>
                <w:lang w:val="es-ES" w:eastAsia="es-ES"/>
              </w:rPr>
              <w:t xml:space="preserve"> </w:t>
            </w:r>
            <w:r w:rsidR="00D91209" w:rsidRPr="00F41967">
              <w:rPr>
                <w:rFonts w:ascii="Arial" w:eastAsia="Times New Roman" w:hAnsi="Arial" w:cs="Arial"/>
                <w:b/>
                <w:color w:val="000000"/>
                <w:sz w:val="24"/>
                <w:szCs w:val="24"/>
                <w:lang w:val="es-ES" w:eastAsia="es-ES"/>
              </w:rPr>
              <w:t xml:space="preserve"># </w:t>
            </w:r>
            <w:r w:rsidR="008F54F2" w:rsidRPr="00F41967">
              <w:rPr>
                <w:rFonts w:ascii="Arial" w:eastAsia="Times New Roman" w:hAnsi="Arial" w:cs="Arial"/>
                <w:b/>
                <w:color w:val="000000"/>
                <w:sz w:val="24"/>
                <w:szCs w:val="24"/>
                <w:lang w:val="es-ES" w:eastAsia="es-ES"/>
              </w:rPr>
              <w:t>2</w:t>
            </w:r>
            <w:r w:rsidR="00723CCC" w:rsidRPr="00F41967">
              <w:rPr>
                <w:rFonts w:ascii="Arial" w:eastAsia="Times New Roman" w:hAnsi="Arial" w:cs="Arial"/>
                <w:b/>
                <w:color w:val="000000"/>
                <w:sz w:val="24"/>
                <w:szCs w:val="24"/>
                <w:lang w:val="es-ES" w:eastAsia="es-ES"/>
              </w:rPr>
              <w:t xml:space="preserve"> </w:t>
            </w:r>
            <w:r w:rsidR="00D91209" w:rsidRPr="00F41967">
              <w:rPr>
                <w:rFonts w:ascii="Arial" w:eastAsia="Times New Roman" w:hAnsi="Arial" w:cs="Arial"/>
                <w:b/>
                <w:color w:val="000000"/>
                <w:sz w:val="24"/>
                <w:szCs w:val="24"/>
                <w:lang w:val="es-ES" w:eastAsia="es-ES"/>
              </w:rPr>
              <w:t xml:space="preserve"> – Reportes de uso sitio web</w:t>
            </w:r>
          </w:p>
        </w:tc>
      </w:tr>
      <w:tr w:rsidR="00B40726" w:rsidRPr="00F41967" w:rsidTr="00A02505">
        <w:trPr>
          <w:trHeight w:val="765"/>
        </w:trPr>
        <w:tc>
          <w:tcPr>
            <w:tcW w:w="4106" w:type="dxa"/>
            <w:shd w:val="clear" w:color="auto" w:fill="auto"/>
            <w:noWrap/>
            <w:vAlign w:val="center"/>
            <w:hideMark/>
          </w:tcPr>
          <w:p w:rsidR="005E1AAF" w:rsidRPr="00F41967" w:rsidRDefault="006A2F6F" w:rsidP="008004CA">
            <w:pPr>
              <w:jc w:val="both"/>
              <w:rPr>
                <w:rFonts w:ascii="Arial" w:hAnsi="Arial" w:cs="Arial"/>
                <w:sz w:val="24"/>
                <w:szCs w:val="24"/>
                <w:lang w:bidi="en-US"/>
              </w:rPr>
            </w:pPr>
            <w:r w:rsidRPr="00F41967">
              <w:rPr>
                <w:rFonts w:ascii="Arial" w:hAnsi="Arial" w:cs="Arial"/>
                <w:b/>
                <w:sz w:val="24"/>
                <w:szCs w:val="24"/>
                <w:lang w:bidi="en-US"/>
              </w:rPr>
              <w:t>10.</w:t>
            </w:r>
            <w:r w:rsidRPr="00F41967">
              <w:rPr>
                <w:rFonts w:ascii="Arial" w:hAnsi="Arial" w:cs="Arial"/>
                <w:sz w:val="24"/>
                <w:szCs w:val="24"/>
                <w:lang w:bidi="en-US"/>
              </w:rPr>
              <w:t xml:space="preserve"> Informe mensual que contiene los soportes frente a fallas o errores o modificaciones o ajustes realizados respecto al sitio web institucional.</w:t>
            </w:r>
          </w:p>
        </w:tc>
        <w:tc>
          <w:tcPr>
            <w:tcW w:w="6422" w:type="dxa"/>
            <w:shd w:val="clear" w:color="auto" w:fill="auto"/>
            <w:noWrap/>
            <w:vAlign w:val="center"/>
            <w:hideMark/>
          </w:tcPr>
          <w:p w:rsidR="005E1AAF" w:rsidRPr="00F41967" w:rsidRDefault="005E1AAF"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xml:space="preserve">- </w:t>
            </w:r>
            <w:r w:rsidR="00723CCC" w:rsidRPr="00F41967">
              <w:rPr>
                <w:rFonts w:ascii="Arial" w:eastAsia="Times New Roman" w:hAnsi="Arial" w:cs="Arial"/>
                <w:color w:val="000000"/>
                <w:sz w:val="24"/>
                <w:szCs w:val="24"/>
                <w:lang w:val="es-ES" w:eastAsia="es-ES"/>
              </w:rPr>
              <w:t>Al no haber fallas el informe no aplica.</w:t>
            </w:r>
          </w:p>
        </w:tc>
      </w:tr>
      <w:tr w:rsidR="00B40726" w:rsidRPr="00F41967" w:rsidTr="00A02505">
        <w:trPr>
          <w:trHeight w:val="1785"/>
        </w:trPr>
        <w:tc>
          <w:tcPr>
            <w:tcW w:w="4106" w:type="dxa"/>
            <w:shd w:val="clear" w:color="auto" w:fill="auto"/>
            <w:noWrap/>
            <w:vAlign w:val="center"/>
            <w:hideMark/>
          </w:tcPr>
          <w:p w:rsidR="00723CCC" w:rsidRPr="00F41967" w:rsidRDefault="006A2F6F" w:rsidP="008004CA">
            <w:pPr>
              <w:jc w:val="both"/>
              <w:rPr>
                <w:rFonts w:ascii="Arial" w:hAnsi="Arial" w:cs="Arial"/>
                <w:sz w:val="24"/>
                <w:szCs w:val="24"/>
                <w:lang w:bidi="en-US"/>
              </w:rPr>
            </w:pPr>
            <w:r w:rsidRPr="00F41967">
              <w:rPr>
                <w:rFonts w:ascii="Arial" w:hAnsi="Arial" w:cs="Arial"/>
                <w:b/>
                <w:sz w:val="24"/>
                <w:szCs w:val="24"/>
                <w:lang w:bidi="en-US"/>
              </w:rPr>
              <w:lastRenderedPageBreak/>
              <w:t>11.</w:t>
            </w:r>
            <w:r w:rsidRPr="00F41967">
              <w:rPr>
                <w:rFonts w:ascii="Arial" w:hAnsi="Arial" w:cs="Arial"/>
                <w:sz w:val="24"/>
                <w:szCs w:val="24"/>
                <w:lang w:bidi="en-US"/>
              </w:rPr>
              <w:t xml:space="preserve"> Informe mensual que contiene los soportes, jornadas de capacitación, modificaciones, ajustes realizados frente al PQRS Software y el módulo de procesos disciplinarios.</w:t>
            </w:r>
          </w:p>
        </w:tc>
        <w:tc>
          <w:tcPr>
            <w:tcW w:w="6422" w:type="dxa"/>
            <w:shd w:val="clear" w:color="auto" w:fill="auto"/>
            <w:noWrap/>
            <w:vAlign w:val="center"/>
            <w:hideMark/>
          </w:tcPr>
          <w:p w:rsidR="00723CCC" w:rsidRPr="00F41967" w:rsidRDefault="00723CCC"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Al no haber fallas el informe no aplica.</w:t>
            </w:r>
          </w:p>
        </w:tc>
      </w:tr>
      <w:tr w:rsidR="00363636" w:rsidRPr="00F41967" w:rsidTr="00A02505">
        <w:trPr>
          <w:trHeight w:val="1785"/>
        </w:trPr>
        <w:tc>
          <w:tcPr>
            <w:tcW w:w="4106" w:type="dxa"/>
            <w:shd w:val="clear" w:color="auto" w:fill="auto"/>
            <w:noWrap/>
            <w:vAlign w:val="center"/>
          </w:tcPr>
          <w:p w:rsidR="00363636" w:rsidRPr="00F41967" w:rsidRDefault="006A2F6F" w:rsidP="008004CA">
            <w:pPr>
              <w:jc w:val="both"/>
              <w:rPr>
                <w:rFonts w:ascii="Arial" w:hAnsi="Arial" w:cs="Arial"/>
                <w:sz w:val="24"/>
                <w:szCs w:val="24"/>
                <w:lang w:bidi="en-US"/>
              </w:rPr>
            </w:pPr>
            <w:r w:rsidRPr="00F41967">
              <w:rPr>
                <w:rFonts w:ascii="Arial" w:hAnsi="Arial" w:cs="Arial"/>
                <w:b/>
                <w:sz w:val="24"/>
                <w:szCs w:val="24"/>
                <w:lang w:bidi="en-US"/>
              </w:rPr>
              <w:t>12.</w:t>
            </w:r>
            <w:r w:rsidRPr="00F41967">
              <w:rPr>
                <w:rFonts w:ascii="Arial" w:hAnsi="Arial" w:cs="Arial"/>
                <w:sz w:val="24"/>
                <w:szCs w:val="24"/>
                <w:lang w:bidi="en-US"/>
              </w:rPr>
              <w:t xml:space="preserve"> Informe mensual que contiene los soportes, jornadas de capacitación, modificaciones, ajustes y desarrollos realizados frente al SISGED.</w:t>
            </w:r>
          </w:p>
        </w:tc>
        <w:tc>
          <w:tcPr>
            <w:tcW w:w="6422" w:type="dxa"/>
            <w:shd w:val="clear" w:color="auto" w:fill="auto"/>
            <w:noWrap/>
            <w:vAlign w:val="center"/>
          </w:tcPr>
          <w:p w:rsidR="00363636" w:rsidRPr="00F41967" w:rsidRDefault="00363636" w:rsidP="008004CA">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Debido a que no hubo actividades, el informe no aplica.</w:t>
            </w:r>
          </w:p>
        </w:tc>
      </w:tr>
      <w:tr w:rsidR="00A02505" w:rsidRPr="00F41967" w:rsidTr="00A02505">
        <w:trPr>
          <w:trHeight w:val="1785"/>
        </w:trPr>
        <w:tc>
          <w:tcPr>
            <w:tcW w:w="4106" w:type="dxa"/>
            <w:shd w:val="clear" w:color="auto" w:fill="auto"/>
            <w:noWrap/>
            <w:vAlign w:val="center"/>
          </w:tcPr>
          <w:p w:rsidR="00A02505" w:rsidRPr="00F41967" w:rsidRDefault="00A02505" w:rsidP="00A02505">
            <w:pPr>
              <w:jc w:val="both"/>
              <w:rPr>
                <w:rFonts w:ascii="Arial" w:hAnsi="Arial" w:cs="Arial"/>
                <w:sz w:val="24"/>
                <w:szCs w:val="24"/>
                <w:lang w:bidi="en-US"/>
              </w:rPr>
            </w:pPr>
            <w:bookmarkStart w:id="0" w:name="_GoBack" w:colFirst="0" w:colLast="0"/>
            <w:r w:rsidRPr="00F41967">
              <w:rPr>
                <w:rFonts w:ascii="Arial" w:hAnsi="Arial" w:cs="Arial"/>
                <w:b/>
                <w:sz w:val="24"/>
                <w:szCs w:val="24"/>
                <w:lang w:bidi="en-US"/>
              </w:rPr>
              <w:t>13.</w:t>
            </w:r>
            <w:r w:rsidRPr="00F41967">
              <w:rPr>
                <w:rFonts w:ascii="Arial" w:hAnsi="Arial" w:cs="Arial"/>
                <w:sz w:val="24"/>
                <w:szCs w:val="24"/>
                <w:lang w:bidi="en-US"/>
              </w:rPr>
              <w:t xml:space="preserve"> Informe mensual que contiene los avances en definición, estructuración, desarrollo, implementación y soporte de la sede electrónica.</w:t>
            </w:r>
          </w:p>
        </w:tc>
        <w:tc>
          <w:tcPr>
            <w:tcW w:w="6422" w:type="dxa"/>
            <w:shd w:val="clear" w:color="auto" w:fill="auto"/>
            <w:noWrap/>
            <w:vAlign w:val="center"/>
          </w:tcPr>
          <w:p w:rsidR="00A02505" w:rsidRPr="00F41967" w:rsidRDefault="00A02505" w:rsidP="00A02505">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Debido a que no hubo actividades, el informe no aplica.</w:t>
            </w:r>
          </w:p>
        </w:tc>
      </w:tr>
      <w:bookmarkEnd w:id="0"/>
      <w:tr w:rsidR="00A02505" w:rsidRPr="00F41967" w:rsidTr="00A02505">
        <w:trPr>
          <w:trHeight w:val="1785"/>
        </w:trPr>
        <w:tc>
          <w:tcPr>
            <w:tcW w:w="4106" w:type="dxa"/>
            <w:shd w:val="clear" w:color="auto" w:fill="auto"/>
            <w:noWrap/>
            <w:vAlign w:val="center"/>
          </w:tcPr>
          <w:p w:rsidR="00A02505" w:rsidRPr="00F41967" w:rsidRDefault="00A02505" w:rsidP="00A02505">
            <w:pPr>
              <w:jc w:val="both"/>
              <w:rPr>
                <w:rFonts w:ascii="Arial" w:hAnsi="Arial" w:cs="Arial"/>
                <w:sz w:val="24"/>
                <w:szCs w:val="24"/>
                <w:lang w:bidi="en-US"/>
              </w:rPr>
            </w:pPr>
            <w:r w:rsidRPr="00F41967">
              <w:rPr>
                <w:rFonts w:ascii="Arial" w:hAnsi="Arial" w:cs="Arial"/>
                <w:b/>
                <w:sz w:val="24"/>
                <w:szCs w:val="24"/>
                <w:lang w:bidi="en-US"/>
              </w:rPr>
              <w:t>14.</w:t>
            </w:r>
            <w:r w:rsidRPr="00F41967">
              <w:rPr>
                <w:rFonts w:ascii="Arial" w:hAnsi="Arial" w:cs="Arial"/>
                <w:sz w:val="24"/>
                <w:szCs w:val="24"/>
                <w:lang w:bidi="en-US"/>
              </w:rPr>
              <w:t xml:space="preserve"> Informe mensual que contiene los soportes, jornadas de capacitación, modificaciones y ajustes realizados frente la herramienta para realizar las encuestas en la Personería de Itagüí.</w:t>
            </w:r>
          </w:p>
        </w:tc>
        <w:tc>
          <w:tcPr>
            <w:tcW w:w="6422" w:type="dxa"/>
            <w:shd w:val="clear" w:color="auto" w:fill="auto"/>
            <w:noWrap/>
            <w:vAlign w:val="center"/>
          </w:tcPr>
          <w:p w:rsidR="00A02505" w:rsidRPr="00F41967" w:rsidRDefault="00A02505" w:rsidP="00A02505">
            <w:pPr>
              <w:spacing w:after="0" w:line="240" w:lineRule="auto"/>
              <w:jc w:val="both"/>
              <w:rPr>
                <w:rFonts w:ascii="Arial" w:eastAsia="Times New Roman" w:hAnsi="Arial" w:cs="Arial"/>
                <w:color w:val="000000"/>
                <w:sz w:val="24"/>
                <w:szCs w:val="24"/>
                <w:lang w:val="es-ES" w:eastAsia="es-ES"/>
              </w:rPr>
            </w:pPr>
            <w:r w:rsidRPr="00F41967">
              <w:rPr>
                <w:rFonts w:ascii="Arial" w:eastAsia="Times New Roman" w:hAnsi="Arial" w:cs="Arial"/>
                <w:color w:val="000000"/>
                <w:sz w:val="24"/>
                <w:szCs w:val="24"/>
                <w:lang w:val="es-ES" w:eastAsia="es-ES"/>
              </w:rPr>
              <w:t>- Debido a que no hubo actividades, el informe no aplica.</w:t>
            </w:r>
          </w:p>
        </w:tc>
      </w:tr>
    </w:tbl>
    <w:p w:rsidR="00F205DD" w:rsidRPr="00F41967" w:rsidRDefault="00F205DD" w:rsidP="008004CA">
      <w:pPr>
        <w:jc w:val="both"/>
        <w:rPr>
          <w:rFonts w:ascii="Arial" w:hAnsi="Arial" w:cs="Arial"/>
          <w:sz w:val="24"/>
          <w:szCs w:val="24"/>
        </w:rPr>
      </w:pPr>
    </w:p>
    <w:p w:rsidR="00704CD0" w:rsidRPr="00F41967" w:rsidRDefault="00704CD0" w:rsidP="008004CA">
      <w:pPr>
        <w:jc w:val="both"/>
        <w:rPr>
          <w:rFonts w:ascii="Arial" w:hAnsi="Arial" w:cs="Arial"/>
          <w:sz w:val="24"/>
          <w:szCs w:val="24"/>
        </w:rPr>
      </w:pPr>
    </w:p>
    <w:sectPr w:rsidR="00704CD0" w:rsidRPr="00F41967" w:rsidSect="00F900AD">
      <w:headerReference w:type="even" r:id="rId60"/>
      <w:headerReference w:type="default" r:id="rId61"/>
      <w:headerReference w:type="first" r:id="rId62"/>
      <w:pgSz w:w="12240" w:h="15840"/>
      <w:pgMar w:top="1440" w:right="851" w:bottom="1440"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1A7D" w:rsidRDefault="00411A7D" w:rsidP="00691401">
      <w:pPr>
        <w:spacing w:after="0" w:line="240" w:lineRule="auto"/>
      </w:pPr>
      <w:r>
        <w:separator/>
      </w:r>
    </w:p>
  </w:endnote>
  <w:endnote w:type="continuationSeparator" w:id="0">
    <w:p w:rsidR="00411A7D" w:rsidRDefault="00411A7D" w:rsidP="006914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Nirmala UI">
    <w:panose1 w:val="020B0502040204020203"/>
    <w:charset w:val="00"/>
    <w:family w:val="swiss"/>
    <w:pitch w:val="variable"/>
    <w:sig w:usb0="80FF8023" w:usb1="0200004A" w:usb2="000002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1A7D" w:rsidRDefault="00411A7D" w:rsidP="00691401">
      <w:pPr>
        <w:spacing w:after="0" w:line="240" w:lineRule="auto"/>
      </w:pPr>
      <w:r>
        <w:separator/>
      </w:r>
    </w:p>
  </w:footnote>
  <w:footnote w:type="continuationSeparator" w:id="0">
    <w:p w:rsidR="00411A7D" w:rsidRDefault="00411A7D" w:rsidP="006914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7450" w:rsidRDefault="00411A7D">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281360" o:spid="_x0000_s2050" type="#_x0000_t75" style="position:absolute;margin-left:0;margin-top:0;width:612.25pt;height:216.5pt;z-index:-251646976;mso-position-horizontal:center;mso-position-horizontal-relative:margin;mso-position-vertical:center;mso-position-vertical-relative:margin" o:allowincell="f">
          <v:imagedata r:id="rId1" o:title="HOJA MEMBRETE AGENCIA I-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0173" w:rsidRDefault="005C0173" w:rsidP="00AB0C0E">
    <w:pPr>
      <w:pStyle w:val="Encabezado"/>
      <w:ind w:left="4419" w:hanging="4419"/>
      <w:rPr>
        <w:noProof/>
        <w:lang w:eastAsia="es-CO"/>
      </w:rPr>
    </w:pPr>
  </w:p>
  <w:p w:rsidR="00813BED" w:rsidRDefault="00813BED" w:rsidP="00AB0C0E">
    <w:pPr>
      <w:pStyle w:val="Encabezado"/>
      <w:ind w:left="4419" w:hanging="44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7450" w:rsidRDefault="00411A7D">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281359" o:spid="_x0000_s2049" type="#_x0000_t75" style="position:absolute;margin-left:0;margin-top:0;width:612.25pt;height:216.5pt;z-index:-251648000;mso-position-horizontal:center;mso-position-horizontal-relative:margin;mso-position-vertical:center;mso-position-vertical-relative:margin" o:allowincell="f">
          <v:imagedata r:id="rId1" o:title="HOJA MEMBRETE AGENCIA I-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234E7C"/>
    <w:multiLevelType w:val="hybridMultilevel"/>
    <w:tmpl w:val="0E308C62"/>
    <w:lvl w:ilvl="0" w:tplc="4692ACBA">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C61099A"/>
    <w:multiLevelType w:val="hybridMultilevel"/>
    <w:tmpl w:val="F4120E8A"/>
    <w:lvl w:ilvl="0" w:tplc="240A0001">
      <w:start w:val="1"/>
      <w:numFmt w:val="bullet"/>
      <w:lvlText w:val=""/>
      <w:lvlJc w:val="left"/>
      <w:pPr>
        <w:ind w:left="1455" w:hanging="360"/>
      </w:pPr>
      <w:rPr>
        <w:rFonts w:ascii="Symbol" w:hAnsi="Symbol" w:hint="default"/>
      </w:rPr>
    </w:lvl>
    <w:lvl w:ilvl="1" w:tplc="240A0003" w:tentative="1">
      <w:start w:val="1"/>
      <w:numFmt w:val="bullet"/>
      <w:lvlText w:val="o"/>
      <w:lvlJc w:val="left"/>
      <w:pPr>
        <w:ind w:left="2175" w:hanging="360"/>
      </w:pPr>
      <w:rPr>
        <w:rFonts w:ascii="Courier New" w:hAnsi="Courier New" w:hint="default"/>
      </w:rPr>
    </w:lvl>
    <w:lvl w:ilvl="2" w:tplc="240A0005" w:tentative="1">
      <w:start w:val="1"/>
      <w:numFmt w:val="bullet"/>
      <w:lvlText w:val=""/>
      <w:lvlJc w:val="left"/>
      <w:pPr>
        <w:ind w:left="2895" w:hanging="360"/>
      </w:pPr>
      <w:rPr>
        <w:rFonts w:ascii="Wingdings" w:hAnsi="Wingdings" w:hint="default"/>
      </w:rPr>
    </w:lvl>
    <w:lvl w:ilvl="3" w:tplc="240A0001" w:tentative="1">
      <w:start w:val="1"/>
      <w:numFmt w:val="bullet"/>
      <w:lvlText w:val=""/>
      <w:lvlJc w:val="left"/>
      <w:pPr>
        <w:ind w:left="3615" w:hanging="360"/>
      </w:pPr>
      <w:rPr>
        <w:rFonts w:ascii="Symbol" w:hAnsi="Symbol" w:hint="default"/>
      </w:rPr>
    </w:lvl>
    <w:lvl w:ilvl="4" w:tplc="240A0003" w:tentative="1">
      <w:start w:val="1"/>
      <w:numFmt w:val="bullet"/>
      <w:lvlText w:val="o"/>
      <w:lvlJc w:val="left"/>
      <w:pPr>
        <w:ind w:left="4335" w:hanging="360"/>
      </w:pPr>
      <w:rPr>
        <w:rFonts w:ascii="Courier New" w:hAnsi="Courier New" w:hint="default"/>
      </w:rPr>
    </w:lvl>
    <w:lvl w:ilvl="5" w:tplc="240A0005" w:tentative="1">
      <w:start w:val="1"/>
      <w:numFmt w:val="bullet"/>
      <w:lvlText w:val=""/>
      <w:lvlJc w:val="left"/>
      <w:pPr>
        <w:ind w:left="5055" w:hanging="360"/>
      </w:pPr>
      <w:rPr>
        <w:rFonts w:ascii="Wingdings" w:hAnsi="Wingdings" w:hint="default"/>
      </w:rPr>
    </w:lvl>
    <w:lvl w:ilvl="6" w:tplc="240A0001" w:tentative="1">
      <w:start w:val="1"/>
      <w:numFmt w:val="bullet"/>
      <w:lvlText w:val=""/>
      <w:lvlJc w:val="left"/>
      <w:pPr>
        <w:ind w:left="5775" w:hanging="360"/>
      </w:pPr>
      <w:rPr>
        <w:rFonts w:ascii="Symbol" w:hAnsi="Symbol" w:hint="default"/>
      </w:rPr>
    </w:lvl>
    <w:lvl w:ilvl="7" w:tplc="240A0003" w:tentative="1">
      <w:start w:val="1"/>
      <w:numFmt w:val="bullet"/>
      <w:lvlText w:val="o"/>
      <w:lvlJc w:val="left"/>
      <w:pPr>
        <w:ind w:left="6495" w:hanging="360"/>
      </w:pPr>
      <w:rPr>
        <w:rFonts w:ascii="Courier New" w:hAnsi="Courier New" w:hint="default"/>
      </w:rPr>
    </w:lvl>
    <w:lvl w:ilvl="8" w:tplc="240A0005" w:tentative="1">
      <w:start w:val="1"/>
      <w:numFmt w:val="bullet"/>
      <w:lvlText w:val=""/>
      <w:lvlJc w:val="left"/>
      <w:pPr>
        <w:ind w:left="7215" w:hanging="360"/>
      </w:pPr>
      <w:rPr>
        <w:rFonts w:ascii="Wingdings" w:hAnsi="Wingdings" w:hint="default"/>
      </w:rPr>
    </w:lvl>
  </w:abstractNum>
  <w:abstractNum w:abstractNumId="2">
    <w:nsid w:val="0CCD353A"/>
    <w:multiLevelType w:val="hybridMultilevel"/>
    <w:tmpl w:val="6D8E52F2"/>
    <w:lvl w:ilvl="0" w:tplc="240A0001">
      <w:start w:val="1"/>
      <w:numFmt w:val="bullet"/>
      <w:lvlText w:val=""/>
      <w:lvlJc w:val="left"/>
      <w:pPr>
        <w:ind w:left="1455" w:hanging="360"/>
      </w:pPr>
      <w:rPr>
        <w:rFonts w:ascii="Symbol" w:hAnsi="Symbol" w:hint="default"/>
      </w:rPr>
    </w:lvl>
    <w:lvl w:ilvl="1" w:tplc="240A0003" w:tentative="1">
      <w:start w:val="1"/>
      <w:numFmt w:val="bullet"/>
      <w:lvlText w:val="o"/>
      <w:lvlJc w:val="left"/>
      <w:pPr>
        <w:ind w:left="2175" w:hanging="360"/>
      </w:pPr>
      <w:rPr>
        <w:rFonts w:ascii="Courier New" w:hAnsi="Courier New" w:hint="default"/>
      </w:rPr>
    </w:lvl>
    <w:lvl w:ilvl="2" w:tplc="240A0005" w:tentative="1">
      <w:start w:val="1"/>
      <w:numFmt w:val="bullet"/>
      <w:lvlText w:val=""/>
      <w:lvlJc w:val="left"/>
      <w:pPr>
        <w:ind w:left="2895" w:hanging="360"/>
      </w:pPr>
      <w:rPr>
        <w:rFonts w:ascii="Wingdings" w:hAnsi="Wingdings" w:hint="default"/>
      </w:rPr>
    </w:lvl>
    <w:lvl w:ilvl="3" w:tplc="240A0001" w:tentative="1">
      <w:start w:val="1"/>
      <w:numFmt w:val="bullet"/>
      <w:lvlText w:val=""/>
      <w:lvlJc w:val="left"/>
      <w:pPr>
        <w:ind w:left="3615" w:hanging="360"/>
      </w:pPr>
      <w:rPr>
        <w:rFonts w:ascii="Symbol" w:hAnsi="Symbol" w:hint="default"/>
      </w:rPr>
    </w:lvl>
    <w:lvl w:ilvl="4" w:tplc="240A0003" w:tentative="1">
      <w:start w:val="1"/>
      <w:numFmt w:val="bullet"/>
      <w:lvlText w:val="o"/>
      <w:lvlJc w:val="left"/>
      <w:pPr>
        <w:ind w:left="4335" w:hanging="360"/>
      </w:pPr>
      <w:rPr>
        <w:rFonts w:ascii="Courier New" w:hAnsi="Courier New" w:hint="default"/>
      </w:rPr>
    </w:lvl>
    <w:lvl w:ilvl="5" w:tplc="240A0005" w:tentative="1">
      <w:start w:val="1"/>
      <w:numFmt w:val="bullet"/>
      <w:lvlText w:val=""/>
      <w:lvlJc w:val="left"/>
      <w:pPr>
        <w:ind w:left="5055" w:hanging="360"/>
      </w:pPr>
      <w:rPr>
        <w:rFonts w:ascii="Wingdings" w:hAnsi="Wingdings" w:hint="default"/>
      </w:rPr>
    </w:lvl>
    <w:lvl w:ilvl="6" w:tplc="240A0001" w:tentative="1">
      <w:start w:val="1"/>
      <w:numFmt w:val="bullet"/>
      <w:lvlText w:val=""/>
      <w:lvlJc w:val="left"/>
      <w:pPr>
        <w:ind w:left="5775" w:hanging="360"/>
      </w:pPr>
      <w:rPr>
        <w:rFonts w:ascii="Symbol" w:hAnsi="Symbol" w:hint="default"/>
      </w:rPr>
    </w:lvl>
    <w:lvl w:ilvl="7" w:tplc="240A0003" w:tentative="1">
      <w:start w:val="1"/>
      <w:numFmt w:val="bullet"/>
      <w:lvlText w:val="o"/>
      <w:lvlJc w:val="left"/>
      <w:pPr>
        <w:ind w:left="6495" w:hanging="360"/>
      </w:pPr>
      <w:rPr>
        <w:rFonts w:ascii="Courier New" w:hAnsi="Courier New" w:hint="default"/>
      </w:rPr>
    </w:lvl>
    <w:lvl w:ilvl="8" w:tplc="240A0005" w:tentative="1">
      <w:start w:val="1"/>
      <w:numFmt w:val="bullet"/>
      <w:lvlText w:val=""/>
      <w:lvlJc w:val="left"/>
      <w:pPr>
        <w:ind w:left="7215" w:hanging="360"/>
      </w:pPr>
      <w:rPr>
        <w:rFonts w:ascii="Wingdings" w:hAnsi="Wingdings" w:hint="default"/>
      </w:rPr>
    </w:lvl>
  </w:abstractNum>
  <w:abstractNum w:abstractNumId="3">
    <w:nsid w:val="114E7E96"/>
    <w:multiLevelType w:val="hybridMultilevel"/>
    <w:tmpl w:val="DAF0C3E2"/>
    <w:lvl w:ilvl="0" w:tplc="C2FCDD56">
      <w:start w:val="1"/>
      <w:numFmt w:val="decimal"/>
      <w:lvlText w:val="%1."/>
      <w:lvlJc w:val="left"/>
      <w:pPr>
        <w:ind w:left="502"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85C0B82">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F0A64FA">
      <w:start w:val="1"/>
      <w:numFmt w:val="lowerRoman"/>
      <w:lvlText w:val="%3."/>
      <w:lvlJc w:val="left"/>
      <w:pPr>
        <w:ind w:left="216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540691A">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89AF402">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87093E0">
      <w:start w:val="1"/>
      <w:numFmt w:val="lowerRoman"/>
      <w:lvlText w:val="%6."/>
      <w:lvlJc w:val="left"/>
      <w:pPr>
        <w:ind w:left="432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8E2E24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EC8F2A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B7A9D64">
      <w:start w:val="1"/>
      <w:numFmt w:val="lowerRoman"/>
      <w:lvlText w:val="%9."/>
      <w:lvlJc w:val="left"/>
      <w:pPr>
        <w:ind w:left="648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14E2460E"/>
    <w:multiLevelType w:val="hybridMultilevel"/>
    <w:tmpl w:val="1E40DABA"/>
    <w:lvl w:ilvl="0" w:tplc="93F83D6E">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5BD33D2"/>
    <w:multiLevelType w:val="hybridMultilevel"/>
    <w:tmpl w:val="8370FC66"/>
    <w:lvl w:ilvl="0" w:tplc="B872A050">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20C6784E"/>
    <w:multiLevelType w:val="hybridMultilevel"/>
    <w:tmpl w:val="E7CC3552"/>
    <w:lvl w:ilvl="0" w:tplc="240A0001">
      <w:start w:val="1"/>
      <w:numFmt w:val="bullet"/>
      <w:lvlText w:val=""/>
      <w:lvlJc w:val="left"/>
      <w:pPr>
        <w:ind w:left="1455" w:hanging="360"/>
      </w:pPr>
      <w:rPr>
        <w:rFonts w:ascii="Symbol" w:hAnsi="Symbol" w:hint="default"/>
      </w:rPr>
    </w:lvl>
    <w:lvl w:ilvl="1" w:tplc="240A0003" w:tentative="1">
      <w:start w:val="1"/>
      <w:numFmt w:val="bullet"/>
      <w:lvlText w:val="o"/>
      <w:lvlJc w:val="left"/>
      <w:pPr>
        <w:ind w:left="2175" w:hanging="360"/>
      </w:pPr>
      <w:rPr>
        <w:rFonts w:ascii="Courier New" w:hAnsi="Courier New" w:cs="Courier New" w:hint="default"/>
      </w:rPr>
    </w:lvl>
    <w:lvl w:ilvl="2" w:tplc="240A0005" w:tentative="1">
      <w:start w:val="1"/>
      <w:numFmt w:val="bullet"/>
      <w:lvlText w:val=""/>
      <w:lvlJc w:val="left"/>
      <w:pPr>
        <w:ind w:left="2895" w:hanging="360"/>
      </w:pPr>
      <w:rPr>
        <w:rFonts w:ascii="Wingdings" w:hAnsi="Wingdings" w:hint="default"/>
      </w:rPr>
    </w:lvl>
    <w:lvl w:ilvl="3" w:tplc="240A0001" w:tentative="1">
      <w:start w:val="1"/>
      <w:numFmt w:val="bullet"/>
      <w:lvlText w:val=""/>
      <w:lvlJc w:val="left"/>
      <w:pPr>
        <w:ind w:left="3615" w:hanging="360"/>
      </w:pPr>
      <w:rPr>
        <w:rFonts w:ascii="Symbol" w:hAnsi="Symbol" w:hint="default"/>
      </w:rPr>
    </w:lvl>
    <w:lvl w:ilvl="4" w:tplc="240A0003" w:tentative="1">
      <w:start w:val="1"/>
      <w:numFmt w:val="bullet"/>
      <w:lvlText w:val="o"/>
      <w:lvlJc w:val="left"/>
      <w:pPr>
        <w:ind w:left="4335" w:hanging="360"/>
      </w:pPr>
      <w:rPr>
        <w:rFonts w:ascii="Courier New" w:hAnsi="Courier New" w:cs="Courier New" w:hint="default"/>
      </w:rPr>
    </w:lvl>
    <w:lvl w:ilvl="5" w:tplc="240A0005" w:tentative="1">
      <w:start w:val="1"/>
      <w:numFmt w:val="bullet"/>
      <w:lvlText w:val=""/>
      <w:lvlJc w:val="left"/>
      <w:pPr>
        <w:ind w:left="5055" w:hanging="360"/>
      </w:pPr>
      <w:rPr>
        <w:rFonts w:ascii="Wingdings" w:hAnsi="Wingdings" w:hint="default"/>
      </w:rPr>
    </w:lvl>
    <w:lvl w:ilvl="6" w:tplc="240A0001" w:tentative="1">
      <w:start w:val="1"/>
      <w:numFmt w:val="bullet"/>
      <w:lvlText w:val=""/>
      <w:lvlJc w:val="left"/>
      <w:pPr>
        <w:ind w:left="5775" w:hanging="360"/>
      </w:pPr>
      <w:rPr>
        <w:rFonts w:ascii="Symbol" w:hAnsi="Symbol" w:hint="default"/>
      </w:rPr>
    </w:lvl>
    <w:lvl w:ilvl="7" w:tplc="240A0003" w:tentative="1">
      <w:start w:val="1"/>
      <w:numFmt w:val="bullet"/>
      <w:lvlText w:val="o"/>
      <w:lvlJc w:val="left"/>
      <w:pPr>
        <w:ind w:left="6495" w:hanging="360"/>
      </w:pPr>
      <w:rPr>
        <w:rFonts w:ascii="Courier New" w:hAnsi="Courier New" w:cs="Courier New" w:hint="default"/>
      </w:rPr>
    </w:lvl>
    <w:lvl w:ilvl="8" w:tplc="240A0005" w:tentative="1">
      <w:start w:val="1"/>
      <w:numFmt w:val="bullet"/>
      <w:lvlText w:val=""/>
      <w:lvlJc w:val="left"/>
      <w:pPr>
        <w:ind w:left="7215" w:hanging="360"/>
      </w:pPr>
      <w:rPr>
        <w:rFonts w:ascii="Wingdings" w:hAnsi="Wingdings" w:hint="default"/>
      </w:rPr>
    </w:lvl>
  </w:abstractNum>
  <w:abstractNum w:abstractNumId="7">
    <w:nsid w:val="274652C2"/>
    <w:multiLevelType w:val="multilevel"/>
    <w:tmpl w:val="2B1895AC"/>
    <w:lvl w:ilvl="0">
      <w:start w:val="17"/>
      <w:numFmt w:val="decimal"/>
      <w:lvlText w:val="%1."/>
      <w:lvlJc w:val="left"/>
      <w:pPr>
        <w:tabs>
          <w:tab w:val="left" w:pos="360"/>
        </w:tabs>
        <w:ind w:left="720"/>
      </w:pPr>
      <w:rPr>
        <w:rFonts w:ascii="Verdana" w:eastAsia="Verdana" w:hAnsi="Verdana"/>
        <w:strike w:val="0"/>
        <w:color w:val="000000"/>
        <w:spacing w:val="6"/>
        <w:w w:val="100"/>
        <w:sz w:val="19"/>
        <w:vertAlign w:val="baseline"/>
        <w:lang w:val="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8FD3D9F"/>
    <w:multiLevelType w:val="hybridMultilevel"/>
    <w:tmpl w:val="70504ED2"/>
    <w:lvl w:ilvl="0" w:tplc="A06CE23A">
      <w:numFmt w:val="bullet"/>
      <w:lvlText w:val="-"/>
      <w:lvlJc w:val="left"/>
      <w:pPr>
        <w:ind w:left="720" w:hanging="360"/>
      </w:pPr>
      <w:rPr>
        <w:rFonts w:ascii="Nirmala UI" w:eastAsiaTheme="minorHAnsi" w:hAnsi="Nirmala UI" w:cs="Nirmala U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F9F2899"/>
    <w:multiLevelType w:val="hybridMultilevel"/>
    <w:tmpl w:val="21285278"/>
    <w:lvl w:ilvl="0" w:tplc="2C96F1FE">
      <w:start w:val="1"/>
      <w:numFmt w:val="decimal"/>
      <w:lvlText w:val="%1."/>
      <w:lvlJc w:val="left"/>
      <w:pPr>
        <w:ind w:left="735" w:hanging="375"/>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30CF3614"/>
    <w:multiLevelType w:val="hybridMultilevel"/>
    <w:tmpl w:val="1332ED5A"/>
    <w:lvl w:ilvl="0" w:tplc="AD3088AE">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34C94686"/>
    <w:multiLevelType w:val="hybridMultilevel"/>
    <w:tmpl w:val="7BA019AE"/>
    <w:lvl w:ilvl="0" w:tplc="240A0011">
      <w:start w:val="1"/>
      <w:numFmt w:val="decimal"/>
      <w:lvlText w:val="%1)"/>
      <w:lvlJc w:val="left"/>
      <w:pPr>
        <w:ind w:left="1455" w:hanging="360"/>
      </w:pPr>
      <w:rPr>
        <w:rFonts w:cs="Times New Roman"/>
      </w:rPr>
    </w:lvl>
    <w:lvl w:ilvl="1" w:tplc="240A0019" w:tentative="1">
      <w:start w:val="1"/>
      <w:numFmt w:val="lowerLetter"/>
      <w:lvlText w:val="%2."/>
      <w:lvlJc w:val="left"/>
      <w:pPr>
        <w:ind w:left="2175" w:hanging="360"/>
      </w:pPr>
      <w:rPr>
        <w:rFonts w:cs="Times New Roman"/>
      </w:rPr>
    </w:lvl>
    <w:lvl w:ilvl="2" w:tplc="240A001B" w:tentative="1">
      <w:start w:val="1"/>
      <w:numFmt w:val="lowerRoman"/>
      <w:lvlText w:val="%3."/>
      <w:lvlJc w:val="right"/>
      <w:pPr>
        <w:ind w:left="2895" w:hanging="180"/>
      </w:pPr>
      <w:rPr>
        <w:rFonts w:cs="Times New Roman"/>
      </w:rPr>
    </w:lvl>
    <w:lvl w:ilvl="3" w:tplc="240A000F" w:tentative="1">
      <w:start w:val="1"/>
      <w:numFmt w:val="decimal"/>
      <w:lvlText w:val="%4."/>
      <w:lvlJc w:val="left"/>
      <w:pPr>
        <w:ind w:left="3615" w:hanging="360"/>
      </w:pPr>
      <w:rPr>
        <w:rFonts w:cs="Times New Roman"/>
      </w:rPr>
    </w:lvl>
    <w:lvl w:ilvl="4" w:tplc="240A0019" w:tentative="1">
      <w:start w:val="1"/>
      <w:numFmt w:val="lowerLetter"/>
      <w:lvlText w:val="%5."/>
      <w:lvlJc w:val="left"/>
      <w:pPr>
        <w:ind w:left="4335" w:hanging="360"/>
      </w:pPr>
      <w:rPr>
        <w:rFonts w:cs="Times New Roman"/>
      </w:rPr>
    </w:lvl>
    <w:lvl w:ilvl="5" w:tplc="240A001B" w:tentative="1">
      <w:start w:val="1"/>
      <w:numFmt w:val="lowerRoman"/>
      <w:lvlText w:val="%6."/>
      <w:lvlJc w:val="right"/>
      <w:pPr>
        <w:ind w:left="5055" w:hanging="180"/>
      </w:pPr>
      <w:rPr>
        <w:rFonts w:cs="Times New Roman"/>
      </w:rPr>
    </w:lvl>
    <w:lvl w:ilvl="6" w:tplc="240A000F" w:tentative="1">
      <w:start w:val="1"/>
      <w:numFmt w:val="decimal"/>
      <w:lvlText w:val="%7."/>
      <w:lvlJc w:val="left"/>
      <w:pPr>
        <w:ind w:left="5775" w:hanging="360"/>
      </w:pPr>
      <w:rPr>
        <w:rFonts w:cs="Times New Roman"/>
      </w:rPr>
    </w:lvl>
    <w:lvl w:ilvl="7" w:tplc="240A0019" w:tentative="1">
      <w:start w:val="1"/>
      <w:numFmt w:val="lowerLetter"/>
      <w:lvlText w:val="%8."/>
      <w:lvlJc w:val="left"/>
      <w:pPr>
        <w:ind w:left="6495" w:hanging="360"/>
      </w:pPr>
      <w:rPr>
        <w:rFonts w:cs="Times New Roman"/>
      </w:rPr>
    </w:lvl>
    <w:lvl w:ilvl="8" w:tplc="240A001B" w:tentative="1">
      <w:start w:val="1"/>
      <w:numFmt w:val="lowerRoman"/>
      <w:lvlText w:val="%9."/>
      <w:lvlJc w:val="right"/>
      <w:pPr>
        <w:ind w:left="7215" w:hanging="180"/>
      </w:pPr>
      <w:rPr>
        <w:rFonts w:cs="Times New Roman"/>
      </w:rPr>
    </w:lvl>
  </w:abstractNum>
  <w:abstractNum w:abstractNumId="12">
    <w:nsid w:val="35413708"/>
    <w:multiLevelType w:val="hybridMultilevel"/>
    <w:tmpl w:val="E6E808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35F368E3"/>
    <w:multiLevelType w:val="hybridMultilevel"/>
    <w:tmpl w:val="4C6EB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B933BE1"/>
    <w:multiLevelType w:val="hybridMultilevel"/>
    <w:tmpl w:val="342286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FCA5FA0"/>
    <w:multiLevelType w:val="hybridMultilevel"/>
    <w:tmpl w:val="9F923852"/>
    <w:lvl w:ilvl="0" w:tplc="240A0001">
      <w:start w:val="1"/>
      <w:numFmt w:val="bullet"/>
      <w:lvlText w:val=""/>
      <w:lvlJc w:val="left"/>
      <w:pPr>
        <w:ind w:left="1455" w:hanging="360"/>
      </w:pPr>
      <w:rPr>
        <w:rFonts w:ascii="Symbol" w:hAnsi="Symbol" w:hint="default"/>
      </w:rPr>
    </w:lvl>
    <w:lvl w:ilvl="1" w:tplc="240A0019" w:tentative="1">
      <w:start w:val="1"/>
      <w:numFmt w:val="lowerLetter"/>
      <w:lvlText w:val="%2."/>
      <w:lvlJc w:val="left"/>
      <w:pPr>
        <w:ind w:left="2175" w:hanging="360"/>
      </w:pPr>
      <w:rPr>
        <w:rFonts w:cs="Times New Roman"/>
      </w:rPr>
    </w:lvl>
    <w:lvl w:ilvl="2" w:tplc="240A001B" w:tentative="1">
      <w:start w:val="1"/>
      <w:numFmt w:val="lowerRoman"/>
      <w:lvlText w:val="%3."/>
      <w:lvlJc w:val="right"/>
      <w:pPr>
        <w:ind w:left="2895" w:hanging="180"/>
      </w:pPr>
      <w:rPr>
        <w:rFonts w:cs="Times New Roman"/>
      </w:rPr>
    </w:lvl>
    <w:lvl w:ilvl="3" w:tplc="240A000F" w:tentative="1">
      <w:start w:val="1"/>
      <w:numFmt w:val="decimal"/>
      <w:lvlText w:val="%4."/>
      <w:lvlJc w:val="left"/>
      <w:pPr>
        <w:ind w:left="3615" w:hanging="360"/>
      </w:pPr>
      <w:rPr>
        <w:rFonts w:cs="Times New Roman"/>
      </w:rPr>
    </w:lvl>
    <w:lvl w:ilvl="4" w:tplc="240A0019" w:tentative="1">
      <w:start w:val="1"/>
      <w:numFmt w:val="lowerLetter"/>
      <w:lvlText w:val="%5."/>
      <w:lvlJc w:val="left"/>
      <w:pPr>
        <w:ind w:left="4335" w:hanging="360"/>
      </w:pPr>
      <w:rPr>
        <w:rFonts w:cs="Times New Roman"/>
      </w:rPr>
    </w:lvl>
    <w:lvl w:ilvl="5" w:tplc="240A001B" w:tentative="1">
      <w:start w:val="1"/>
      <w:numFmt w:val="lowerRoman"/>
      <w:lvlText w:val="%6."/>
      <w:lvlJc w:val="right"/>
      <w:pPr>
        <w:ind w:left="5055" w:hanging="180"/>
      </w:pPr>
      <w:rPr>
        <w:rFonts w:cs="Times New Roman"/>
      </w:rPr>
    </w:lvl>
    <w:lvl w:ilvl="6" w:tplc="240A000F" w:tentative="1">
      <w:start w:val="1"/>
      <w:numFmt w:val="decimal"/>
      <w:lvlText w:val="%7."/>
      <w:lvlJc w:val="left"/>
      <w:pPr>
        <w:ind w:left="5775" w:hanging="360"/>
      </w:pPr>
      <w:rPr>
        <w:rFonts w:cs="Times New Roman"/>
      </w:rPr>
    </w:lvl>
    <w:lvl w:ilvl="7" w:tplc="240A0019" w:tentative="1">
      <w:start w:val="1"/>
      <w:numFmt w:val="lowerLetter"/>
      <w:lvlText w:val="%8."/>
      <w:lvlJc w:val="left"/>
      <w:pPr>
        <w:ind w:left="6495" w:hanging="360"/>
      </w:pPr>
      <w:rPr>
        <w:rFonts w:cs="Times New Roman"/>
      </w:rPr>
    </w:lvl>
    <w:lvl w:ilvl="8" w:tplc="240A001B" w:tentative="1">
      <w:start w:val="1"/>
      <w:numFmt w:val="lowerRoman"/>
      <w:lvlText w:val="%9."/>
      <w:lvlJc w:val="right"/>
      <w:pPr>
        <w:ind w:left="7215" w:hanging="180"/>
      </w:pPr>
      <w:rPr>
        <w:rFonts w:cs="Times New Roman"/>
      </w:rPr>
    </w:lvl>
  </w:abstractNum>
  <w:abstractNum w:abstractNumId="16">
    <w:nsid w:val="41E10BAA"/>
    <w:multiLevelType w:val="hybridMultilevel"/>
    <w:tmpl w:val="43A6BC64"/>
    <w:styleLink w:val="Estiloimportado1"/>
    <w:lvl w:ilvl="0" w:tplc="E536CA84">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05EAA5E">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6D8868E">
      <w:start w:val="1"/>
      <w:numFmt w:val="lowerRoman"/>
      <w:lvlText w:val="%3."/>
      <w:lvlJc w:val="left"/>
      <w:pPr>
        <w:ind w:left="216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196E934">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7CC68C4">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1B8E00A">
      <w:start w:val="1"/>
      <w:numFmt w:val="lowerRoman"/>
      <w:lvlText w:val="%6."/>
      <w:lvlJc w:val="left"/>
      <w:pPr>
        <w:ind w:left="432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DEE4C06">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E721DF4">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5E87E90">
      <w:start w:val="1"/>
      <w:numFmt w:val="lowerRoman"/>
      <w:lvlText w:val="%9."/>
      <w:lvlJc w:val="left"/>
      <w:pPr>
        <w:ind w:left="6480" w:hanging="294"/>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nsid w:val="4A00315D"/>
    <w:multiLevelType w:val="hybridMultilevel"/>
    <w:tmpl w:val="2E04B5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4CB27D12"/>
    <w:multiLevelType w:val="hybridMultilevel"/>
    <w:tmpl w:val="BFBE5A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517701EE"/>
    <w:multiLevelType w:val="hybridMultilevel"/>
    <w:tmpl w:val="9752916E"/>
    <w:lvl w:ilvl="0" w:tplc="5F06DA0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535A7007"/>
    <w:multiLevelType w:val="hybridMultilevel"/>
    <w:tmpl w:val="11B464E6"/>
    <w:lvl w:ilvl="0" w:tplc="27A2B49A">
      <w:start w:val="190"/>
      <w:numFmt w:val="bullet"/>
      <w:lvlText w:val="-"/>
      <w:lvlJc w:val="left"/>
      <w:pPr>
        <w:ind w:left="360" w:hanging="360"/>
      </w:pPr>
      <w:rPr>
        <w:rFonts w:ascii="Arial" w:eastAsia="Times New Roman"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1">
    <w:nsid w:val="577F7160"/>
    <w:multiLevelType w:val="hybridMultilevel"/>
    <w:tmpl w:val="43A6BC64"/>
    <w:numStyleLink w:val="Estiloimportado1"/>
  </w:abstractNum>
  <w:abstractNum w:abstractNumId="22">
    <w:nsid w:val="5AA710A9"/>
    <w:multiLevelType w:val="hybridMultilevel"/>
    <w:tmpl w:val="400C7C7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5E0D7200"/>
    <w:multiLevelType w:val="hybridMultilevel"/>
    <w:tmpl w:val="8EA4919C"/>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4B25F62"/>
    <w:multiLevelType w:val="hybridMultilevel"/>
    <w:tmpl w:val="12B4D582"/>
    <w:lvl w:ilvl="0" w:tplc="DA86E8A8">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65262C67"/>
    <w:multiLevelType w:val="hybridMultilevel"/>
    <w:tmpl w:val="0CFEC634"/>
    <w:lvl w:ilvl="0" w:tplc="E8140506">
      <w:start w:val="4"/>
      <w:numFmt w:val="decimal"/>
      <w:lvlText w:val="%1"/>
      <w:lvlJc w:val="left"/>
      <w:pPr>
        <w:ind w:left="294" w:hanging="360"/>
      </w:pPr>
      <w:rPr>
        <w:rFonts w:hint="default"/>
      </w:rPr>
    </w:lvl>
    <w:lvl w:ilvl="1" w:tplc="240A0019" w:tentative="1">
      <w:start w:val="1"/>
      <w:numFmt w:val="lowerLetter"/>
      <w:lvlText w:val="%2."/>
      <w:lvlJc w:val="left"/>
      <w:pPr>
        <w:ind w:left="1014" w:hanging="360"/>
      </w:pPr>
    </w:lvl>
    <w:lvl w:ilvl="2" w:tplc="240A001B" w:tentative="1">
      <w:start w:val="1"/>
      <w:numFmt w:val="lowerRoman"/>
      <w:lvlText w:val="%3."/>
      <w:lvlJc w:val="right"/>
      <w:pPr>
        <w:ind w:left="1734" w:hanging="180"/>
      </w:pPr>
    </w:lvl>
    <w:lvl w:ilvl="3" w:tplc="240A000F" w:tentative="1">
      <w:start w:val="1"/>
      <w:numFmt w:val="decimal"/>
      <w:lvlText w:val="%4."/>
      <w:lvlJc w:val="left"/>
      <w:pPr>
        <w:ind w:left="2454" w:hanging="360"/>
      </w:pPr>
    </w:lvl>
    <w:lvl w:ilvl="4" w:tplc="240A0019" w:tentative="1">
      <w:start w:val="1"/>
      <w:numFmt w:val="lowerLetter"/>
      <w:lvlText w:val="%5."/>
      <w:lvlJc w:val="left"/>
      <w:pPr>
        <w:ind w:left="3174" w:hanging="360"/>
      </w:pPr>
    </w:lvl>
    <w:lvl w:ilvl="5" w:tplc="240A001B" w:tentative="1">
      <w:start w:val="1"/>
      <w:numFmt w:val="lowerRoman"/>
      <w:lvlText w:val="%6."/>
      <w:lvlJc w:val="right"/>
      <w:pPr>
        <w:ind w:left="3894" w:hanging="180"/>
      </w:pPr>
    </w:lvl>
    <w:lvl w:ilvl="6" w:tplc="240A000F" w:tentative="1">
      <w:start w:val="1"/>
      <w:numFmt w:val="decimal"/>
      <w:lvlText w:val="%7."/>
      <w:lvlJc w:val="left"/>
      <w:pPr>
        <w:ind w:left="4614" w:hanging="360"/>
      </w:pPr>
    </w:lvl>
    <w:lvl w:ilvl="7" w:tplc="240A0019" w:tentative="1">
      <w:start w:val="1"/>
      <w:numFmt w:val="lowerLetter"/>
      <w:lvlText w:val="%8."/>
      <w:lvlJc w:val="left"/>
      <w:pPr>
        <w:ind w:left="5334" w:hanging="360"/>
      </w:pPr>
    </w:lvl>
    <w:lvl w:ilvl="8" w:tplc="240A001B" w:tentative="1">
      <w:start w:val="1"/>
      <w:numFmt w:val="lowerRoman"/>
      <w:lvlText w:val="%9."/>
      <w:lvlJc w:val="right"/>
      <w:pPr>
        <w:ind w:left="6054" w:hanging="180"/>
      </w:pPr>
    </w:lvl>
  </w:abstractNum>
  <w:abstractNum w:abstractNumId="26">
    <w:nsid w:val="65DD2E9D"/>
    <w:multiLevelType w:val="hybridMultilevel"/>
    <w:tmpl w:val="F8EC3F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6911B8E"/>
    <w:multiLevelType w:val="hybridMultilevel"/>
    <w:tmpl w:val="F1FAC128"/>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8">
    <w:nsid w:val="68217B8A"/>
    <w:multiLevelType w:val="hybridMultilevel"/>
    <w:tmpl w:val="DA907654"/>
    <w:lvl w:ilvl="0" w:tplc="0C0A0011">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687C2263"/>
    <w:multiLevelType w:val="hybridMultilevel"/>
    <w:tmpl w:val="357053D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nsid w:val="6A1904CB"/>
    <w:multiLevelType w:val="hybridMultilevel"/>
    <w:tmpl w:val="E9D2DAC8"/>
    <w:lvl w:ilvl="0" w:tplc="7548BCC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nsid w:val="6C9603CE"/>
    <w:multiLevelType w:val="multilevel"/>
    <w:tmpl w:val="41246A20"/>
    <w:lvl w:ilvl="0">
      <w:start w:val="9"/>
      <w:numFmt w:val="decimal"/>
      <w:lvlText w:val="%1."/>
      <w:lvlJc w:val="left"/>
      <w:pPr>
        <w:tabs>
          <w:tab w:val="left" w:pos="360"/>
        </w:tabs>
        <w:ind w:left="720"/>
      </w:pPr>
      <w:rPr>
        <w:rFonts w:ascii="Verdana" w:eastAsia="Verdana" w:hAnsi="Verdana"/>
        <w:strike w:val="0"/>
        <w:color w:val="000000"/>
        <w:spacing w:val="0"/>
        <w:w w:val="100"/>
        <w:sz w:val="19"/>
        <w:vertAlign w:val="baseline"/>
        <w:lang w:val="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ED52A6D"/>
    <w:multiLevelType w:val="hybridMultilevel"/>
    <w:tmpl w:val="F00C7C28"/>
    <w:lvl w:ilvl="0" w:tplc="58EA9440">
      <w:numFmt w:val="bullet"/>
      <w:lvlText w:val="-"/>
      <w:lvlJc w:val="left"/>
      <w:pPr>
        <w:ind w:left="1095" w:hanging="360"/>
      </w:pPr>
      <w:rPr>
        <w:rFonts w:ascii="Nirmala UI" w:eastAsia="Times New Roman" w:hAnsi="Nirmala UI" w:cs="Nirmala UI" w:hint="default"/>
      </w:rPr>
    </w:lvl>
    <w:lvl w:ilvl="1" w:tplc="240A0003" w:tentative="1">
      <w:start w:val="1"/>
      <w:numFmt w:val="bullet"/>
      <w:lvlText w:val="o"/>
      <w:lvlJc w:val="left"/>
      <w:pPr>
        <w:ind w:left="1815" w:hanging="360"/>
      </w:pPr>
      <w:rPr>
        <w:rFonts w:ascii="Courier New" w:hAnsi="Courier New" w:cs="Courier New" w:hint="default"/>
      </w:rPr>
    </w:lvl>
    <w:lvl w:ilvl="2" w:tplc="240A0005" w:tentative="1">
      <w:start w:val="1"/>
      <w:numFmt w:val="bullet"/>
      <w:lvlText w:val=""/>
      <w:lvlJc w:val="left"/>
      <w:pPr>
        <w:ind w:left="2535" w:hanging="360"/>
      </w:pPr>
      <w:rPr>
        <w:rFonts w:ascii="Wingdings" w:hAnsi="Wingdings" w:hint="default"/>
      </w:rPr>
    </w:lvl>
    <w:lvl w:ilvl="3" w:tplc="240A0001" w:tentative="1">
      <w:start w:val="1"/>
      <w:numFmt w:val="bullet"/>
      <w:lvlText w:val=""/>
      <w:lvlJc w:val="left"/>
      <w:pPr>
        <w:ind w:left="3255" w:hanging="360"/>
      </w:pPr>
      <w:rPr>
        <w:rFonts w:ascii="Symbol" w:hAnsi="Symbol" w:hint="default"/>
      </w:rPr>
    </w:lvl>
    <w:lvl w:ilvl="4" w:tplc="240A0003" w:tentative="1">
      <w:start w:val="1"/>
      <w:numFmt w:val="bullet"/>
      <w:lvlText w:val="o"/>
      <w:lvlJc w:val="left"/>
      <w:pPr>
        <w:ind w:left="3975" w:hanging="360"/>
      </w:pPr>
      <w:rPr>
        <w:rFonts w:ascii="Courier New" w:hAnsi="Courier New" w:cs="Courier New" w:hint="default"/>
      </w:rPr>
    </w:lvl>
    <w:lvl w:ilvl="5" w:tplc="240A0005" w:tentative="1">
      <w:start w:val="1"/>
      <w:numFmt w:val="bullet"/>
      <w:lvlText w:val=""/>
      <w:lvlJc w:val="left"/>
      <w:pPr>
        <w:ind w:left="4695" w:hanging="360"/>
      </w:pPr>
      <w:rPr>
        <w:rFonts w:ascii="Wingdings" w:hAnsi="Wingdings" w:hint="default"/>
      </w:rPr>
    </w:lvl>
    <w:lvl w:ilvl="6" w:tplc="240A0001" w:tentative="1">
      <w:start w:val="1"/>
      <w:numFmt w:val="bullet"/>
      <w:lvlText w:val=""/>
      <w:lvlJc w:val="left"/>
      <w:pPr>
        <w:ind w:left="5415" w:hanging="360"/>
      </w:pPr>
      <w:rPr>
        <w:rFonts w:ascii="Symbol" w:hAnsi="Symbol" w:hint="default"/>
      </w:rPr>
    </w:lvl>
    <w:lvl w:ilvl="7" w:tplc="240A0003" w:tentative="1">
      <w:start w:val="1"/>
      <w:numFmt w:val="bullet"/>
      <w:lvlText w:val="o"/>
      <w:lvlJc w:val="left"/>
      <w:pPr>
        <w:ind w:left="6135" w:hanging="360"/>
      </w:pPr>
      <w:rPr>
        <w:rFonts w:ascii="Courier New" w:hAnsi="Courier New" w:cs="Courier New" w:hint="default"/>
      </w:rPr>
    </w:lvl>
    <w:lvl w:ilvl="8" w:tplc="240A0005" w:tentative="1">
      <w:start w:val="1"/>
      <w:numFmt w:val="bullet"/>
      <w:lvlText w:val=""/>
      <w:lvlJc w:val="left"/>
      <w:pPr>
        <w:ind w:left="6855" w:hanging="360"/>
      </w:pPr>
      <w:rPr>
        <w:rFonts w:ascii="Wingdings" w:hAnsi="Wingdings" w:hint="default"/>
      </w:rPr>
    </w:lvl>
  </w:abstractNum>
  <w:abstractNum w:abstractNumId="33">
    <w:nsid w:val="716338F1"/>
    <w:multiLevelType w:val="hybridMultilevel"/>
    <w:tmpl w:val="6044849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nsid w:val="723E734B"/>
    <w:multiLevelType w:val="hybridMultilevel"/>
    <w:tmpl w:val="96BC10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73D219E4"/>
    <w:multiLevelType w:val="hybridMultilevel"/>
    <w:tmpl w:val="C6203432"/>
    <w:lvl w:ilvl="0" w:tplc="CBECAB36">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79D07DBE"/>
    <w:multiLevelType w:val="hybridMultilevel"/>
    <w:tmpl w:val="41FAA60A"/>
    <w:lvl w:ilvl="0" w:tplc="7C2E7DF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nsid w:val="79E347A7"/>
    <w:multiLevelType w:val="hybridMultilevel"/>
    <w:tmpl w:val="B2CAA504"/>
    <w:lvl w:ilvl="0" w:tplc="B872A050">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7A8E74C5"/>
    <w:multiLevelType w:val="hybridMultilevel"/>
    <w:tmpl w:val="B122DA74"/>
    <w:lvl w:ilvl="0" w:tplc="57E8F4E6">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0"/>
  </w:num>
  <w:num w:numId="2">
    <w:abstractNumId w:val="38"/>
  </w:num>
  <w:num w:numId="3">
    <w:abstractNumId w:val="37"/>
  </w:num>
  <w:num w:numId="4">
    <w:abstractNumId w:val="5"/>
  </w:num>
  <w:num w:numId="5">
    <w:abstractNumId w:val="26"/>
  </w:num>
  <w:num w:numId="6">
    <w:abstractNumId w:val="13"/>
  </w:num>
  <w:num w:numId="7">
    <w:abstractNumId w:val="18"/>
  </w:num>
  <w:num w:numId="8">
    <w:abstractNumId w:val="12"/>
  </w:num>
  <w:num w:numId="9">
    <w:abstractNumId w:val="17"/>
  </w:num>
  <w:num w:numId="10">
    <w:abstractNumId w:val="14"/>
  </w:num>
  <w:num w:numId="11">
    <w:abstractNumId w:val="16"/>
  </w:num>
  <w:num w:numId="12">
    <w:abstractNumId w:val="21"/>
  </w:num>
  <w:num w:numId="13">
    <w:abstractNumId w:val="3"/>
  </w:num>
  <w:num w:numId="14">
    <w:abstractNumId w:val="22"/>
  </w:num>
  <w:num w:numId="15">
    <w:abstractNumId w:val="23"/>
  </w:num>
  <w:num w:numId="16">
    <w:abstractNumId w:val="28"/>
  </w:num>
  <w:num w:numId="17">
    <w:abstractNumId w:val="31"/>
  </w:num>
  <w:num w:numId="18">
    <w:abstractNumId w:val="7"/>
  </w:num>
  <w:num w:numId="19">
    <w:abstractNumId w:val="25"/>
  </w:num>
  <w:num w:numId="20">
    <w:abstractNumId w:val="36"/>
  </w:num>
  <w:num w:numId="21">
    <w:abstractNumId w:val="4"/>
  </w:num>
  <w:num w:numId="22">
    <w:abstractNumId w:val="0"/>
  </w:num>
  <w:num w:numId="23">
    <w:abstractNumId w:val="29"/>
  </w:num>
  <w:num w:numId="24">
    <w:abstractNumId w:val="30"/>
  </w:num>
  <w:num w:numId="25">
    <w:abstractNumId w:val="34"/>
  </w:num>
  <w:num w:numId="26">
    <w:abstractNumId w:val="24"/>
  </w:num>
  <w:num w:numId="27">
    <w:abstractNumId w:val="32"/>
  </w:num>
  <w:num w:numId="28">
    <w:abstractNumId w:val="20"/>
  </w:num>
  <w:num w:numId="29">
    <w:abstractNumId w:val="2"/>
  </w:num>
  <w:num w:numId="30">
    <w:abstractNumId w:val="8"/>
  </w:num>
  <w:num w:numId="31">
    <w:abstractNumId w:val="19"/>
  </w:num>
  <w:num w:numId="32">
    <w:abstractNumId w:val="11"/>
  </w:num>
  <w:num w:numId="33">
    <w:abstractNumId w:val="33"/>
  </w:num>
  <w:num w:numId="34">
    <w:abstractNumId w:val="27"/>
  </w:num>
  <w:num w:numId="35">
    <w:abstractNumId w:val="1"/>
  </w:num>
  <w:num w:numId="36">
    <w:abstractNumId w:val="15"/>
  </w:num>
  <w:num w:numId="37">
    <w:abstractNumId w:val="35"/>
  </w:num>
  <w:num w:numId="38">
    <w:abstractNumId w:val="9"/>
  </w:num>
  <w:num w:numId="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401"/>
    <w:rsid w:val="000031EC"/>
    <w:rsid w:val="00003ECB"/>
    <w:rsid w:val="00004804"/>
    <w:rsid w:val="0000650B"/>
    <w:rsid w:val="00013305"/>
    <w:rsid w:val="0001347D"/>
    <w:rsid w:val="000140B4"/>
    <w:rsid w:val="00015F63"/>
    <w:rsid w:val="0001620D"/>
    <w:rsid w:val="00016C72"/>
    <w:rsid w:val="000175CE"/>
    <w:rsid w:val="0002448F"/>
    <w:rsid w:val="000259F8"/>
    <w:rsid w:val="00031A77"/>
    <w:rsid w:val="00032578"/>
    <w:rsid w:val="00033D1E"/>
    <w:rsid w:val="00034F5D"/>
    <w:rsid w:val="00035BD2"/>
    <w:rsid w:val="00036630"/>
    <w:rsid w:val="00036A6E"/>
    <w:rsid w:val="00037A94"/>
    <w:rsid w:val="00040036"/>
    <w:rsid w:val="00042BE4"/>
    <w:rsid w:val="000440AC"/>
    <w:rsid w:val="000442BB"/>
    <w:rsid w:val="00044377"/>
    <w:rsid w:val="00045EC7"/>
    <w:rsid w:val="000473D4"/>
    <w:rsid w:val="00050247"/>
    <w:rsid w:val="00051600"/>
    <w:rsid w:val="00052D09"/>
    <w:rsid w:val="0005308A"/>
    <w:rsid w:val="000534AB"/>
    <w:rsid w:val="000548E8"/>
    <w:rsid w:val="00060B63"/>
    <w:rsid w:val="00061027"/>
    <w:rsid w:val="00063FBA"/>
    <w:rsid w:val="0006653D"/>
    <w:rsid w:val="00066579"/>
    <w:rsid w:val="00067334"/>
    <w:rsid w:val="00070CA5"/>
    <w:rsid w:val="00070DCE"/>
    <w:rsid w:val="000754F9"/>
    <w:rsid w:val="00075B0C"/>
    <w:rsid w:val="00080F6D"/>
    <w:rsid w:val="000814E9"/>
    <w:rsid w:val="0008331E"/>
    <w:rsid w:val="0008425F"/>
    <w:rsid w:val="00087ABB"/>
    <w:rsid w:val="0009326C"/>
    <w:rsid w:val="000A0DFE"/>
    <w:rsid w:val="000A2B28"/>
    <w:rsid w:val="000A2F45"/>
    <w:rsid w:val="000A76E8"/>
    <w:rsid w:val="000B1DF4"/>
    <w:rsid w:val="000B275A"/>
    <w:rsid w:val="000B2924"/>
    <w:rsid w:val="000B46A6"/>
    <w:rsid w:val="000C031C"/>
    <w:rsid w:val="000C2DDC"/>
    <w:rsid w:val="000C3241"/>
    <w:rsid w:val="000C3249"/>
    <w:rsid w:val="000C458A"/>
    <w:rsid w:val="000C6837"/>
    <w:rsid w:val="000C70B1"/>
    <w:rsid w:val="000D2145"/>
    <w:rsid w:val="000D2DB4"/>
    <w:rsid w:val="000D32C2"/>
    <w:rsid w:val="000D3EF8"/>
    <w:rsid w:val="000D40D4"/>
    <w:rsid w:val="000D45B0"/>
    <w:rsid w:val="000D4D63"/>
    <w:rsid w:val="000D5FD2"/>
    <w:rsid w:val="000D60B8"/>
    <w:rsid w:val="000D72B5"/>
    <w:rsid w:val="000E070E"/>
    <w:rsid w:val="000E0ABC"/>
    <w:rsid w:val="000E1860"/>
    <w:rsid w:val="000E2752"/>
    <w:rsid w:val="000F0054"/>
    <w:rsid w:val="000F198A"/>
    <w:rsid w:val="000F4E8A"/>
    <w:rsid w:val="000F6E3C"/>
    <w:rsid w:val="000F76CD"/>
    <w:rsid w:val="00100165"/>
    <w:rsid w:val="001008CC"/>
    <w:rsid w:val="00101165"/>
    <w:rsid w:val="00102C92"/>
    <w:rsid w:val="00103AA9"/>
    <w:rsid w:val="00106009"/>
    <w:rsid w:val="001063E2"/>
    <w:rsid w:val="001065CE"/>
    <w:rsid w:val="00107B5A"/>
    <w:rsid w:val="00114050"/>
    <w:rsid w:val="00114670"/>
    <w:rsid w:val="00115616"/>
    <w:rsid w:val="00116419"/>
    <w:rsid w:val="00117A96"/>
    <w:rsid w:val="00117FB9"/>
    <w:rsid w:val="001207BF"/>
    <w:rsid w:val="001216E6"/>
    <w:rsid w:val="00122C52"/>
    <w:rsid w:val="00125FFF"/>
    <w:rsid w:val="00126625"/>
    <w:rsid w:val="001279EF"/>
    <w:rsid w:val="00127C4B"/>
    <w:rsid w:val="00130DAC"/>
    <w:rsid w:val="001310EE"/>
    <w:rsid w:val="001311C3"/>
    <w:rsid w:val="00134246"/>
    <w:rsid w:val="00135246"/>
    <w:rsid w:val="00136221"/>
    <w:rsid w:val="00136691"/>
    <w:rsid w:val="00137612"/>
    <w:rsid w:val="00137B62"/>
    <w:rsid w:val="00140D2C"/>
    <w:rsid w:val="0014355E"/>
    <w:rsid w:val="0014504E"/>
    <w:rsid w:val="001454B9"/>
    <w:rsid w:val="00145DBC"/>
    <w:rsid w:val="00146B42"/>
    <w:rsid w:val="00150C0C"/>
    <w:rsid w:val="001512B3"/>
    <w:rsid w:val="001514F7"/>
    <w:rsid w:val="001516BF"/>
    <w:rsid w:val="00155474"/>
    <w:rsid w:val="00160E03"/>
    <w:rsid w:val="001615F1"/>
    <w:rsid w:val="00161EC8"/>
    <w:rsid w:val="001635EC"/>
    <w:rsid w:val="00163E2B"/>
    <w:rsid w:val="00163EF1"/>
    <w:rsid w:val="00163FB6"/>
    <w:rsid w:val="001649D3"/>
    <w:rsid w:val="001668FC"/>
    <w:rsid w:val="00170933"/>
    <w:rsid w:val="00172431"/>
    <w:rsid w:val="00172F84"/>
    <w:rsid w:val="0017323A"/>
    <w:rsid w:val="0017338F"/>
    <w:rsid w:val="00176884"/>
    <w:rsid w:val="00176B17"/>
    <w:rsid w:val="001801CC"/>
    <w:rsid w:val="001811E3"/>
    <w:rsid w:val="0018127C"/>
    <w:rsid w:val="0018250D"/>
    <w:rsid w:val="001836C7"/>
    <w:rsid w:val="0018427B"/>
    <w:rsid w:val="00184EA9"/>
    <w:rsid w:val="0018534E"/>
    <w:rsid w:val="001871A9"/>
    <w:rsid w:val="001874C9"/>
    <w:rsid w:val="0019056B"/>
    <w:rsid w:val="00190A08"/>
    <w:rsid w:val="001917DB"/>
    <w:rsid w:val="001937F8"/>
    <w:rsid w:val="001945CB"/>
    <w:rsid w:val="001947AF"/>
    <w:rsid w:val="0019485D"/>
    <w:rsid w:val="001953E9"/>
    <w:rsid w:val="00196D49"/>
    <w:rsid w:val="001A26E3"/>
    <w:rsid w:val="001A54D2"/>
    <w:rsid w:val="001A61EA"/>
    <w:rsid w:val="001A7E0D"/>
    <w:rsid w:val="001B05A0"/>
    <w:rsid w:val="001B1006"/>
    <w:rsid w:val="001B27B3"/>
    <w:rsid w:val="001B297D"/>
    <w:rsid w:val="001B4469"/>
    <w:rsid w:val="001B45EB"/>
    <w:rsid w:val="001B5263"/>
    <w:rsid w:val="001C0475"/>
    <w:rsid w:val="001C0E63"/>
    <w:rsid w:val="001C5961"/>
    <w:rsid w:val="001C6032"/>
    <w:rsid w:val="001D3BDA"/>
    <w:rsid w:val="001D46D7"/>
    <w:rsid w:val="001D4AF5"/>
    <w:rsid w:val="001E1579"/>
    <w:rsid w:val="001E396D"/>
    <w:rsid w:val="001E3DEB"/>
    <w:rsid w:val="001E5DF3"/>
    <w:rsid w:val="001E61CD"/>
    <w:rsid w:val="001E6221"/>
    <w:rsid w:val="001F1558"/>
    <w:rsid w:val="001F3372"/>
    <w:rsid w:val="001F70C2"/>
    <w:rsid w:val="001F78E3"/>
    <w:rsid w:val="0020096D"/>
    <w:rsid w:val="002013A2"/>
    <w:rsid w:val="002017D5"/>
    <w:rsid w:val="00203686"/>
    <w:rsid w:val="002058D4"/>
    <w:rsid w:val="002065E0"/>
    <w:rsid w:val="00207D6D"/>
    <w:rsid w:val="00207FA9"/>
    <w:rsid w:val="00211C9F"/>
    <w:rsid w:val="00213309"/>
    <w:rsid w:val="00213D56"/>
    <w:rsid w:val="00214090"/>
    <w:rsid w:val="002164E4"/>
    <w:rsid w:val="002176B3"/>
    <w:rsid w:val="00223916"/>
    <w:rsid w:val="00223C6D"/>
    <w:rsid w:val="00224D85"/>
    <w:rsid w:val="00225AA8"/>
    <w:rsid w:val="00226146"/>
    <w:rsid w:val="00226220"/>
    <w:rsid w:val="002268B1"/>
    <w:rsid w:val="00226BCA"/>
    <w:rsid w:val="002278EB"/>
    <w:rsid w:val="0023310F"/>
    <w:rsid w:val="00233710"/>
    <w:rsid w:val="00233998"/>
    <w:rsid w:val="00240B27"/>
    <w:rsid w:val="00241F02"/>
    <w:rsid w:val="002446BA"/>
    <w:rsid w:val="00245F10"/>
    <w:rsid w:val="00250914"/>
    <w:rsid w:val="00252C57"/>
    <w:rsid w:val="00253E9C"/>
    <w:rsid w:val="0025541F"/>
    <w:rsid w:val="00260C46"/>
    <w:rsid w:val="00261A86"/>
    <w:rsid w:val="00270744"/>
    <w:rsid w:val="00272595"/>
    <w:rsid w:val="002730C8"/>
    <w:rsid w:val="00273791"/>
    <w:rsid w:val="0027454C"/>
    <w:rsid w:val="00275E52"/>
    <w:rsid w:val="002774E9"/>
    <w:rsid w:val="00277525"/>
    <w:rsid w:val="0028071D"/>
    <w:rsid w:val="00283DB9"/>
    <w:rsid w:val="002862D8"/>
    <w:rsid w:val="002870FB"/>
    <w:rsid w:val="00292269"/>
    <w:rsid w:val="00292CCB"/>
    <w:rsid w:val="00292EFF"/>
    <w:rsid w:val="002937AF"/>
    <w:rsid w:val="00297607"/>
    <w:rsid w:val="002A1264"/>
    <w:rsid w:val="002A3D96"/>
    <w:rsid w:val="002A4CFA"/>
    <w:rsid w:val="002A4D9A"/>
    <w:rsid w:val="002A54CB"/>
    <w:rsid w:val="002B14C5"/>
    <w:rsid w:val="002B322B"/>
    <w:rsid w:val="002B60D1"/>
    <w:rsid w:val="002C1C96"/>
    <w:rsid w:val="002C21DF"/>
    <w:rsid w:val="002C46C6"/>
    <w:rsid w:val="002E1270"/>
    <w:rsid w:val="002E17C4"/>
    <w:rsid w:val="002E2A0F"/>
    <w:rsid w:val="002E5996"/>
    <w:rsid w:val="002E7297"/>
    <w:rsid w:val="002F0DA6"/>
    <w:rsid w:val="002F2EC8"/>
    <w:rsid w:val="002F3437"/>
    <w:rsid w:val="002F4A8F"/>
    <w:rsid w:val="002F6506"/>
    <w:rsid w:val="002F6939"/>
    <w:rsid w:val="002F73CA"/>
    <w:rsid w:val="003005DB"/>
    <w:rsid w:val="00300843"/>
    <w:rsid w:val="00300DB0"/>
    <w:rsid w:val="0030141C"/>
    <w:rsid w:val="00303078"/>
    <w:rsid w:val="00304C3B"/>
    <w:rsid w:val="00305F5C"/>
    <w:rsid w:val="003102F1"/>
    <w:rsid w:val="0031041D"/>
    <w:rsid w:val="0031049C"/>
    <w:rsid w:val="0031075B"/>
    <w:rsid w:val="003121CA"/>
    <w:rsid w:val="0031349C"/>
    <w:rsid w:val="00314FC1"/>
    <w:rsid w:val="003171A4"/>
    <w:rsid w:val="003172CE"/>
    <w:rsid w:val="0031738C"/>
    <w:rsid w:val="0032078C"/>
    <w:rsid w:val="00322E4E"/>
    <w:rsid w:val="00330CCE"/>
    <w:rsid w:val="0033209E"/>
    <w:rsid w:val="003369C6"/>
    <w:rsid w:val="003372E6"/>
    <w:rsid w:val="00337B77"/>
    <w:rsid w:val="00341715"/>
    <w:rsid w:val="00341B2E"/>
    <w:rsid w:val="003455AD"/>
    <w:rsid w:val="00350E0B"/>
    <w:rsid w:val="00354354"/>
    <w:rsid w:val="00354BE8"/>
    <w:rsid w:val="003568E0"/>
    <w:rsid w:val="00357513"/>
    <w:rsid w:val="00362D0A"/>
    <w:rsid w:val="00363636"/>
    <w:rsid w:val="0036536A"/>
    <w:rsid w:val="00365E75"/>
    <w:rsid w:val="00366DD6"/>
    <w:rsid w:val="00370F9A"/>
    <w:rsid w:val="00373C10"/>
    <w:rsid w:val="00374A29"/>
    <w:rsid w:val="0037693C"/>
    <w:rsid w:val="00377B76"/>
    <w:rsid w:val="00380F72"/>
    <w:rsid w:val="003877D3"/>
    <w:rsid w:val="00387932"/>
    <w:rsid w:val="00391098"/>
    <w:rsid w:val="00393E11"/>
    <w:rsid w:val="00396F9F"/>
    <w:rsid w:val="00397842"/>
    <w:rsid w:val="003A0543"/>
    <w:rsid w:val="003A0B6D"/>
    <w:rsid w:val="003A0E53"/>
    <w:rsid w:val="003A14F9"/>
    <w:rsid w:val="003A1895"/>
    <w:rsid w:val="003A6506"/>
    <w:rsid w:val="003B060A"/>
    <w:rsid w:val="003B2B5A"/>
    <w:rsid w:val="003B2B5E"/>
    <w:rsid w:val="003B462D"/>
    <w:rsid w:val="003B6E44"/>
    <w:rsid w:val="003C1C0A"/>
    <w:rsid w:val="003C3BF8"/>
    <w:rsid w:val="003C46B5"/>
    <w:rsid w:val="003C789F"/>
    <w:rsid w:val="003D1019"/>
    <w:rsid w:val="003D22EE"/>
    <w:rsid w:val="003D3789"/>
    <w:rsid w:val="003D445B"/>
    <w:rsid w:val="003D52B1"/>
    <w:rsid w:val="003E08CE"/>
    <w:rsid w:val="003E0C1A"/>
    <w:rsid w:val="003E126C"/>
    <w:rsid w:val="003E1526"/>
    <w:rsid w:val="003E264F"/>
    <w:rsid w:val="003E5F7B"/>
    <w:rsid w:val="003E7169"/>
    <w:rsid w:val="003E7D8D"/>
    <w:rsid w:val="003F27E7"/>
    <w:rsid w:val="003F4D7F"/>
    <w:rsid w:val="003F765E"/>
    <w:rsid w:val="003F7B81"/>
    <w:rsid w:val="00402BD6"/>
    <w:rsid w:val="0040365F"/>
    <w:rsid w:val="00404AA9"/>
    <w:rsid w:val="004061FA"/>
    <w:rsid w:val="004079C6"/>
    <w:rsid w:val="004103F1"/>
    <w:rsid w:val="00411A7D"/>
    <w:rsid w:val="00412E34"/>
    <w:rsid w:val="0041405C"/>
    <w:rsid w:val="0041485C"/>
    <w:rsid w:val="00416CCF"/>
    <w:rsid w:val="00420B7C"/>
    <w:rsid w:val="00421674"/>
    <w:rsid w:val="00422BEC"/>
    <w:rsid w:val="0043184B"/>
    <w:rsid w:val="004318F3"/>
    <w:rsid w:val="00431B3D"/>
    <w:rsid w:val="00431D57"/>
    <w:rsid w:val="00435FD1"/>
    <w:rsid w:val="00442865"/>
    <w:rsid w:val="00444751"/>
    <w:rsid w:val="0044526D"/>
    <w:rsid w:val="004471B5"/>
    <w:rsid w:val="004550D7"/>
    <w:rsid w:val="00466E87"/>
    <w:rsid w:val="004721A5"/>
    <w:rsid w:val="00473004"/>
    <w:rsid w:val="00473A50"/>
    <w:rsid w:val="00476B55"/>
    <w:rsid w:val="00477F6B"/>
    <w:rsid w:val="00481A80"/>
    <w:rsid w:val="0048255D"/>
    <w:rsid w:val="00484AE9"/>
    <w:rsid w:val="00490621"/>
    <w:rsid w:val="00491195"/>
    <w:rsid w:val="0049147A"/>
    <w:rsid w:val="004914E6"/>
    <w:rsid w:val="00491B7A"/>
    <w:rsid w:val="00492B12"/>
    <w:rsid w:val="00493048"/>
    <w:rsid w:val="00493538"/>
    <w:rsid w:val="00493998"/>
    <w:rsid w:val="00494BFC"/>
    <w:rsid w:val="00495FAC"/>
    <w:rsid w:val="004A1A6F"/>
    <w:rsid w:val="004A35C1"/>
    <w:rsid w:val="004A3949"/>
    <w:rsid w:val="004A39DA"/>
    <w:rsid w:val="004A778C"/>
    <w:rsid w:val="004B1958"/>
    <w:rsid w:val="004B4AF6"/>
    <w:rsid w:val="004B7450"/>
    <w:rsid w:val="004C1DF4"/>
    <w:rsid w:val="004C5A12"/>
    <w:rsid w:val="004D0474"/>
    <w:rsid w:val="004D224E"/>
    <w:rsid w:val="004D3929"/>
    <w:rsid w:val="004D4424"/>
    <w:rsid w:val="004D5B7D"/>
    <w:rsid w:val="004D66F5"/>
    <w:rsid w:val="004D781A"/>
    <w:rsid w:val="004E0A57"/>
    <w:rsid w:val="004E12B7"/>
    <w:rsid w:val="004E2527"/>
    <w:rsid w:val="004E28BB"/>
    <w:rsid w:val="004E3542"/>
    <w:rsid w:val="004E35D2"/>
    <w:rsid w:val="004E392C"/>
    <w:rsid w:val="004E6B59"/>
    <w:rsid w:val="004E6E0B"/>
    <w:rsid w:val="004E7943"/>
    <w:rsid w:val="004F0B21"/>
    <w:rsid w:val="004F2DD9"/>
    <w:rsid w:val="004F3316"/>
    <w:rsid w:val="004F64A4"/>
    <w:rsid w:val="004F678B"/>
    <w:rsid w:val="00502FB1"/>
    <w:rsid w:val="005032DC"/>
    <w:rsid w:val="00505287"/>
    <w:rsid w:val="00510563"/>
    <w:rsid w:val="005115D4"/>
    <w:rsid w:val="0051321A"/>
    <w:rsid w:val="00513631"/>
    <w:rsid w:val="00515DFB"/>
    <w:rsid w:val="00523164"/>
    <w:rsid w:val="00525006"/>
    <w:rsid w:val="00526043"/>
    <w:rsid w:val="00526EBE"/>
    <w:rsid w:val="00527081"/>
    <w:rsid w:val="00530E18"/>
    <w:rsid w:val="00542878"/>
    <w:rsid w:val="0054359A"/>
    <w:rsid w:val="00543CFF"/>
    <w:rsid w:val="00544BCA"/>
    <w:rsid w:val="00546133"/>
    <w:rsid w:val="005475B9"/>
    <w:rsid w:val="005502C6"/>
    <w:rsid w:val="00551253"/>
    <w:rsid w:val="00551C99"/>
    <w:rsid w:val="00551FD5"/>
    <w:rsid w:val="00552ABB"/>
    <w:rsid w:val="0055773C"/>
    <w:rsid w:val="0055780A"/>
    <w:rsid w:val="0056172D"/>
    <w:rsid w:val="005632EE"/>
    <w:rsid w:val="00566E4C"/>
    <w:rsid w:val="00570336"/>
    <w:rsid w:val="0057085E"/>
    <w:rsid w:val="00571D60"/>
    <w:rsid w:val="005720D0"/>
    <w:rsid w:val="00574C6D"/>
    <w:rsid w:val="0057559D"/>
    <w:rsid w:val="005805C7"/>
    <w:rsid w:val="005824C6"/>
    <w:rsid w:val="00587528"/>
    <w:rsid w:val="00587B70"/>
    <w:rsid w:val="005903D9"/>
    <w:rsid w:val="00590763"/>
    <w:rsid w:val="00592AD5"/>
    <w:rsid w:val="005947C0"/>
    <w:rsid w:val="00594963"/>
    <w:rsid w:val="00597540"/>
    <w:rsid w:val="005A1154"/>
    <w:rsid w:val="005A324F"/>
    <w:rsid w:val="005A4265"/>
    <w:rsid w:val="005A4C4C"/>
    <w:rsid w:val="005A6D75"/>
    <w:rsid w:val="005A73F4"/>
    <w:rsid w:val="005A7AE8"/>
    <w:rsid w:val="005B17CC"/>
    <w:rsid w:val="005B1C20"/>
    <w:rsid w:val="005B40A6"/>
    <w:rsid w:val="005B5908"/>
    <w:rsid w:val="005B6006"/>
    <w:rsid w:val="005B62AC"/>
    <w:rsid w:val="005C0173"/>
    <w:rsid w:val="005C0478"/>
    <w:rsid w:val="005C075A"/>
    <w:rsid w:val="005C2138"/>
    <w:rsid w:val="005C2879"/>
    <w:rsid w:val="005C43FD"/>
    <w:rsid w:val="005C5A8A"/>
    <w:rsid w:val="005C6A3E"/>
    <w:rsid w:val="005C6C06"/>
    <w:rsid w:val="005C7CC9"/>
    <w:rsid w:val="005D062C"/>
    <w:rsid w:val="005D5A9A"/>
    <w:rsid w:val="005D5EA3"/>
    <w:rsid w:val="005D6073"/>
    <w:rsid w:val="005D7617"/>
    <w:rsid w:val="005E1AAF"/>
    <w:rsid w:val="005E1B80"/>
    <w:rsid w:val="005E4960"/>
    <w:rsid w:val="005E4E90"/>
    <w:rsid w:val="005E524A"/>
    <w:rsid w:val="005E6C6E"/>
    <w:rsid w:val="005E71FA"/>
    <w:rsid w:val="005F1085"/>
    <w:rsid w:val="005F2338"/>
    <w:rsid w:val="005F25FF"/>
    <w:rsid w:val="005F781D"/>
    <w:rsid w:val="00600DD1"/>
    <w:rsid w:val="0060703D"/>
    <w:rsid w:val="00607EA0"/>
    <w:rsid w:val="00612109"/>
    <w:rsid w:val="00613CE0"/>
    <w:rsid w:val="00613E7D"/>
    <w:rsid w:val="00614CA2"/>
    <w:rsid w:val="00616F94"/>
    <w:rsid w:val="00620B79"/>
    <w:rsid w:val="006219F6"/>
    <w:rsid w:val="006247DB"/>
    <w:rsid w:val="006267CE"/>
    <w:rsid w:val="00626D92"/>
    <w:rsid w:val="00627DA7"/>
    <w:rsid w:val="006301A7"/>
    <w:rsid w:val="00631D46"/>
    <w:rsid w:val="00632885"/>
    <w:rsid w:val="0063430A"/>
    <w:rsid w:val="00635D97"/>
    <w:rsid w:val="00635FDA"/>
    <w:rsid w:val="00640220"/>
    <w:rsid w:val="0064242D"/>
    <w:rsid w:val="00643C91"/>
    <w:rsid w:val="00646530"/>
    <w:rsid w:val="00646E35"/>
    <w:rsid w:val="00654F20"/>
    <w:rsid w:val="00655B3C"/>
    <w:rsid w:val="00660AFE"/>
    <w:rsid w:val="0066183B"/>
    <w:rsid w:val="006625AC"/>
    <w:rsid w:val="006626F3"/>
    <w:rsid w:val="00663644"/>
    <w:rsid w:val="006644A8"/>
    <w:rsid w:val="006646DB"/>
    <w:rsid w:val="00665B9C"/>
    <w:rsid w:val="00666087"/>
    <w:rsid w:val="006669D9"/>
    <w:rsid w:val="00666B82"/>
    <w:rsid w:val="006706D0"/>
    <w:rsid w:val="00670E17"/>
    <w:rsid w:val="006722F6"/>
    <w:rsid w:val="006735B9"/>
    <w:rsid w:val="00674835"/>
    <w:rsid w:val="0067783C"/>
    <w:rsid w:val="00677D99"/>
    <w:rsid w:val="00680E86"/>
    <w:rsid w:val="00682818"/>
    <w:rsid w:val="00683A67"/>
    <w:rsid w:val="0068400A"/>
    <w:rsid w:val="006851F0"/>
    <w:rsid w:val="00686375"/>
    <w:rsid w:val="00686508"/>
    <w:rsid w:val="00686CDA"/>
    <w:rsid w:val="00687C04"/>
    <w:rsid w:val="00690F19"/>
    <w:rsid w:val="00691401"/>
    <w:rsid w:val="00691624"/>
    <w:rsid w:val="006942CA"/>
    <w:rsid w:val="006958E6"/>
    <w:rsid w:val="00695D41"/>
    <w:rsid w:val="006966BD"/>
    <w:rsid w:val="006A0AEC"/>
    <w:rsid w:val="006A0D72"/>
    <w:rsid w:val="006A2F6F"/>
    <w:rsid w:val="006A41AF"/>
    <w:rsid w:val="006A53D4"/>
    <w:rsid w:val="006A5652"/>
    <w:rsid w:val="006A5E02"/>
    <w:rsid w:val="006A5FC4"/>
    <w:rsid w:val="006A63C2"/>
    <w:rsid w:val="006A7160"/>
    <w:rsid w:val="006A7D30"/>
    <w:rsid w:val="006B0D3F"/>
    <w:rsid w:val="006B260D"/>
    <w:rsid w:val="006B3658"/>
    <w:rsid w:val="006B3FAE"/>
    <w:rsid w:val="006B4369"/>
    <w:rsid w:val="006B52B1"/>
    <w:rsid w:val="006C1055"/>
    <w:rsid w:val="006C293B"/>
    <w:rsid w:val="006C3A30"/>
    <w:rsid w:val="006C4B68"/>
    <w:rsid w:val="006C4DB2"/>
    <w:rsid w:val="006C53AD"/>
    <w:rsid w:val="006C6812"/>
    <w:rsid w:val="006C6B0C"/>
    <w:rsid w:val="006D2966"/>
    <w:rsid w:val="006D2990"/>
    <w:rsid w:val="006D4F0A"/>
    <w:rsid w:val="006D6D74"/>
    <w:rsid w:val="006E2661"/>
    <w:rsid w:val="006E4334"/>
    <w:rsid w:val="006E5FF6"/>
    <w:rsid w:val="006E6D1D"/>
    <w:rsid w:val="006E6EA7"/>
    <w:rsid w:val="006F13D1"/>
    <w:rsid w:val="006F23C3"/>
    <w:rsid w:val="006F3675"/>
    <w:rsid w:val="006F4998"/>
    <w:rsid w:val="006F4F98"/>
    <w:rsid w:val="006F7808"/>
    <w:rsid w:val="00704226"/>
    <w:rsid w:val="00704CD0"/>
    <w:rsid w:val="0070670E"/>
    <w:rsid w:val="00710E16"/>
    <w:rsid w:val="00711114"/>
    <w:rsid w:val="00714A74"/>
    <w:rsid w:val="007150EE"/>
    <w:rsid w:val="00715DF8"/>
    <w:rsid w:val="00716CEA"/>
    <w:rsid w:val="00716F7F"/>
    <w:rsid w:val="00716F9D"/>
    <w:rsid w:val="00717A82"/>
    <w:rsid w:val="00721199"/>
    <w:rsid w:val="007219E8"/>
    <w:rsid w:val="00722AF9"/>
    <w:rsid w:val="00723887"/>
    <w:rsid w:val="00723C90"/>
    <w:rsid w:val="00723CCC"/>
    <w:rsid w:val="0072667F"/>
    <w:rsid w:val="00732667"/>
    <w:rsid w:val="00733786"/>
    <w:rsid w:val="0073420E"/>
    <w:rsid w:val="00735755"/>
    <w:rsid w:val="0073665B"/>
    <w:rsid w:val="00745AB7"/>
    <w:rsid w:val="00747FC1"/>
    <w:rsid w:val="007501D0"/>
    <w:rsid w:val="007502F2"/>
    <w:rsid w:val="00750B5A"/>
    <w:rsid w:val="00750DEB"/>
    <w:rsid w:val="00751252"/>
    <w:rsid w:val="00751F5E"/>
    <w:rsid w:val="0075229A"/>
    <w:rsid w:val="0075234F"/>
    <w:rsid w:val="00752942"/>
    <w:rsid w:val="007538E9"/>
    <w:rsid w:val="00754780"/>
    <w:rsid w:val="007561A8"/>
    <w:rsid w:val="00761EC4"/>
    <w:rsid w:val="00761FD4"/>
    <w:rsid w:val="00765E3F"/>
    <w:rsid w:val="007668F7"/>
    <w:rsid w:val="00767224"/>
    <w:rsid w:val="00767977"/>
    <w:rsid w:val="00770275"/>
    <w:rsid w:val="00770972"/>
    <w:rsid w:val="00770E22"/>
    <w:rsid w:val="00772A16"/>
    <w:rsid w:val="00773E67"/>
    <w:rsid w:val="00775A21"/>
    <w:rsid w:val="0077772F"/>
    <w:rsid w:val="00782C67"/>
    <w:rsid w:val="0078631C"/>
    <w:rsid w:val="0078646C"/>
    <w:rsid w:val="007908BD"/>
    <w:rsid w:val="00792649"/>
    <w:rsid w:val="00796976"/>
    <w:rsid w:val="007972EE"/>
    <w:rsid w:val="007A55A8"/>
    <w:rsid w:val="007A7348"/>
    <w:rsid w:val="007B24D5"/>
    <w:rsid w:val="007B3DEE"/>
    <w:rsid w:val="007B3F7F"/>
    <w:rsid w:val="007B4EF7"/>
    <w:rsid w:val="007B58E3"/>
    <w:rsid w:val="007B5BE6"/>
    <w:rsid w:val="007C091E"/>
    <w:rsid w:val="007C0CD1"/>
    <w:rsid w:val="007C1123"/>
    <w:rsid w:val="007C15AB"/>
    <w:rsid w:val="007C2FAD"/>
    <w:rsid w:val="007C3DD9"/>
    <w:rsid w:val="007C404D"/>
    <w:rsid w:val="007C6A6D"/>
    <w:rsid w:val="007D1B8A"/>
    <w:rsid w:val="007D2FDC"/>
    <w:rsid w:val="007D4A5A"/>
    <w:rsid w:val="007D4AC8"/>
    <w:rsid w:val="007D4D6D"/>
    <w:rsid w:val="007D6452"/>
    <w:rsid w:val="007D711C"/>
    <w:rsid w:val="007E0AA7"/>
    <w:rsid w:val="007E1F84"/>
    <w:rsid w:val="007E27BD"/>
    <w:rsid w:val="007E4ADC"/>
    <w:rsid w:val="007E7EB9"/>
    <w:rsid w:val="007F1DE4"/>
    <w:rsid w:val="007F2603"/>
    <w:rsid w:val="007F27D8"/>
    <w:rsid w:val="007F4429"/>
    <w:rsid w:val="007F592A"/>
    <w:rsid w:val="008004BB"/>
    <w:rsid w:val="008004CA"/>
    <w:rsid w:val="0080062E"/>
    <w:rsid w:val="00801319"/>
    <w:rsid w:val="00802EB4"/>
    <w:rsid w:val="00804BB6"/>
    <w:rsid w:val="00805314"/>
    <w:rsid w:val="0080681B"/>
    <w:rsid w:val="008071BE"/>
    <w:rsid w:val="00807D11"/>
    <w:rsid w:val="00813343"/>
    <w:rsid w:val="00813BED"/>
    <w:rsid w:val="00814382"/>
    <w:rsid w:val="00814BAD"/>
    <w:rsid w:val="00820A96"/>
    <w:rsid w:val="008226A2"/>
    <w:rsid w:val="008229CF"/>
    <w:rsid w:val="008250B2"/>
    <w:rsid w:val="00825184"/>
    <w:rsid w:val="00830CD3"/>
    <w:rsid w:val="008311B3"/>
    <w:rsid w:val="00833386"/>
    <w:rsid w:val="00835A23"/>
    <w:rsid w:val="00835FD9"/>
    <w:rsid w:val="00841AD3"/>
    <w:rsid w:val="008422AD"/>
    <w:rsid w:val="0084576E"/>
    <w:rsid w:val="008462F3"/>
    <w:rsid w:val="00851D5E"/>
    <w:rsid w:val="00853701"/>
    <w:rsid w:val="00854886"/>
    <w:rsid w:val="008578BF"/>
    <w:rsid w:val="00861DDC"/>
    <w:rsid w:val="00862133"/>
    <w:rsid w:val="008628F1"/>
    <w:rsid w:val="00864095"/>
    <w:rsid w:val="00865FC8"/>
    <w:rsid w:val="008728BA"/>
    <w:rsid w:val="00874585"/>
    <w:rsid w:val="0087476A"/>
    <w:rsid w:val="0087534F"/>
    <w:rsid w:val="00875CEE"/>
    <w:rsid w:val="00876EA6"/>
    <w:rsid w:val="00881B57"/>
    <w:rsid w:val="00884786"/>
    <w:rsid w:val="00890843"/>
    <w:rsid w:val="0089124E"/>
    <w:rsid w:val="00893518"/>
    <w:rsid w:val="00893C6B"/>
    <w:rsid w:val="008A0893"/>
    <w:rsid w:val="008A0CA9"/>
    <w:rsid w:val="008A1BAA"/>
    <w:rsid w:val="008A1C7E"/>
    <w:rsid w:val="008A59DD"/>
    <w:rsid w:val="008A6F71"/>
    <w:rsid w:val="008B16F6"/>
    <w:rsid w:val="008B1E67"/>
    <w:rsid w:val="008B4AD2"/>
    <w:rsid w:val="008B5DB8"/>
    <w:rsid w:val="008B6DFD"/>
    <w:rsid w:val="008C058C"/>
    <w:rsid w:val="008C3834"/>
    <w:rsid w:val="008C38EB"/>
    <w:rsid w:val="008C3929"/>
    <w:rsid w:val="008C6E08"/>
    <w:rsid w:val="008D44FD"/>
    <w:rsid w:val="008E04C4"/>
    <w:rsid w:val="008E41E7"/>
    <w:rsid w:val="008E4C35"/>
    <w:rsid w:val="008E6FAB"/>
    <w:rsid w:val="008F013F"/>
    <w:rsid w:val="008F0AC0"/>
    <w:rsid w:val="008F3371"/>
    <w:rsid w:val="008F5291"/>
    <w:rsid w:val="008F54F2"/>
    <w:rsid w:val="0090040E"/>
    <w:rsid w:val="00900BE6"/>
    <w:rsid w:val="0090117F"/>
    <w:rsid w:val="00903D7E"/>
    <w:rsid w:val="00904FCE"/>
    <w:rsid w:val="009079A8"/>
    <w:rsid w:val="00913D5F"/>
    <w:rsid w:val="009153A0"/>
    <w:rsid w:val="00915737"/>
    <w:rsid w:val="009255D3"/>
    <w:rsid w:val="0092615B"/>
    <w:rsid w:val="00926629"/>
    <w:rsid w:val="0093144F"/>
    <w:rsid w:val="00937951"/>
    <w:rsid w:val="009402B0"/>
    <w:rsid w:val="00941A4F"/>
    <w:rsid w:val="00943D58"/>
    <w:rsid w:val="00946068"/>
    <w:rsid w:val="009466D3"/>
    <w:rsid w:val="0095227B"/>
    <w:rsid w:val="009542D4"/>
    <w:rsid w:val="00954EC5"/>
    <w:rsid w:val="009606AA"/>
    <w:rsid w:val="009612A9"/>
    <w:rsid w:val="009636B9"/>
    <w:rsid w:val="00973D12"/>
    <w:rsid w:val="00973E78"/>
    <w:rsid w:val="00980CE6"/>
    <w:rsid w:val="009817AD"/>
    <w:rsid w:val="00981867"/>
    <w:rsid w:val="00981937"/>
    <w:rsid w:val="009863EA"/>
    <w:rsid w:val="00987CB0"/>
    <w:rsid w:val="00993FE5"/>
    <w:rsid w:val="00995EED"/>
    <w:rsid w:val="009A2FBC"/>
    <w:rsid w:val="009A5CCB"/>
    <w:rsid w:val="009A6F8B"/>
    <w:rsid w:val="009A7052"/>
    <w:rsid w:val="009B00BA"/>
    <w:rsid w:val="009B0BB5"/>
    <w:rsid w:val="009B157D"/>
    <w:rsid w:val="009C3BEE"/>
    <w:rsid w:val="009C3FFF"/>
    <w:rsid w:val="009C5415"/>
    <w:rsid w:val="009C7101"/>
    <w:rsid w:val="009C7726"/>
    <w:rsid w:val="009C7AE7"/>
    <w:rsid w:val="009D02B3"/>
    <w:rsid w:val="009D15E8"/>
    <w:rsid w:val="009D693A"/>
    <w:rsid w:val="009E114F"/>
    <w:rsid w:val="009E19D7"/>
    <w:rsid w:val="009E31BF"/>
    <w:rsid w:val="009E72D3"/>
    <w:rsid w:val="009E77E1"/>
    <w:rsid w:val="009F1FE1"/>
    <w:rsid w:val="009F54E9"/>
    <w:rsid w:val="00A004CB"/>
    <w:rsid w:val="00A02505"/>
    <w:rsid w:val="00A070A1"/>
    <w:rsid w:val="00A0798C"/>
    <w:rsid w:val="00A109A7"/>
    <w:rsid w:val="00A122F4"/>
    <w:rsid w:val="00A14FBE"/>
    <w:rsid w:val="00A163A6"/>
    <w:rsid w:val="00A1700D"/>
    <w:rsid w:val="00A1772A"/>
    <w:rsid w:val="00A21B67"/>
    <w:rsid w:val="00A2420E"/>
    <w:rsid w:val="00A30F21"/>
    <w:rsid w:val="00A33B86"/>
    <w:rsid w:val="00A37253"/>
    <w:rsid w:val="00A426E1"/>
    <w:rsid w:val="00A428F3"/>
    <w:rsid w:val="00A4492C"/>
    <w:rsid w:val="00A478BA"/>
    <w:rsid w:val="00A513DA"/>
    <w:rsid w:val="00A51B99"/>
    <w:rsid w:val="00A5258B"/>
    <w:rsid w:val="00A550A2"/>
    <w:rsid w:val="00A552F5"/>
    <w:rsid w:val="00A57FD3"/>
    <w:rsid w:val="00A61935"/>
    <w:rsid w:val="00A6317E"/>
    <w:rsid w:val="00A648B6"/>
    <w:rsid w:val="00A649F9"/>
    <w:rsid w:val="00A64B78"/>
    <w:rsid w:val="00A655E4"/>
    <w:rsid w:val="00A714AC"/>
    <w:rsid w:val="00A7246B"/>
    <w:rsid w:val="00A726B0"/>
    <w:rsid w:val="00A73A8F"/>
    <w:rsid w:val="00A73B7A"/>
    <w:rsid w:val="00A74709"/>
    <w:rsid w:val="00A74911"/>
    <w:rsid w:val="00A75082"/>
    <w:rsid w:val="00A80D3B"/>
    <w:rsid w:val="00A82BA6"/>
    <w:rsid w:val="00A840B8"/>
    <w:rsid w:val="00A8658F"/>
    <w:rsid w:val="00A86947"/>
    <w:rsid w:val="00A87804"/>
    <w:rsid w:val="00A90933"/>
    <w:rsid w:val="00A94373"/>
    <w:rsid w:val="00A9446F"/>
    <w:rsid w:val="00A965EF"/>
    <w:rsid w:val="00AA67A3"/>
    <w:rsid w:val="00AA72F9"/>
    <w:rsid w:val="00AA7772"/>
    <w:rsid w:val="00AB01FC"/>
    <w:rsid w:val="00AB06FA"/>
    <w:rsid w:val="00AB0BFD"/>
    <w:rsid w:val="00AB0C0E"/>
    <w:rsid w:val="00AB1F5E"/>
    <w:rsid w:val="00AB28FC"/>
    <w:rsid w:val="00AB373B"/>
    <w:rsid w:val="00AB64D0"/>
    <w:rsid w:val="00AC00E9"/>
    <w:rsid w:val="00AC0761"/>
    <w:rsid w:val="00AC1BD4"/>
    <w:rsid w:val="00AC21B7"/>
    <w:rsid w:val="00AC3B23"/>
    <w:rsid w:val="00AC4F4B"/>
    <w:rsid w:val="00AC59DE"/>
    <w:rsid w:val="00AC5B88"/>
    <w:rsid w:val="00AC65EB"/>
    <w:rsid w:val="00AD05A8"/>
    <w:rsid w:val="00AD3502"/>
    <w:rsid w:val="00AD5E64"/>
    <w:rsid w:val="00AE0448"/>
    <w:rsid w:val="00AE0C50"/>
    <w:rsid w:val="00AE48D9"/>
    <w:rsid w:val="00AE5D38"/>
    <w:rsid w:val="00AF3AB3"/>
    <w:rsid w:val="00AF3B47"/>
    <w:rsid w:val="00AF4F31"/>
    <w:rsid w:val="00AF61A8"/>
    <w:rsid w:val="00AF7BE1"/>
    <w:rsid w:val="00B02482"/>
    <w:rsid w:val="00B02A29"/>
    <w:rsid w:val="00B045E9"/>
    <w:rsid w:val="00B0523A"/>
    <w:rsid w:val="00B12257"/>
    <w:rsid w:val="00B162AC"/>
    <w:rsid w:val="00B16A4B"/>
    <w:rsid w:val="00B17826"/>
    <w:rsid w:val="00B318AD"/>
    <w:rsid w:val="00B337B3"/>
    <w:rsid w:val="00B344FB"/>
    <w:rsid w:val="00B40726"/>
    <w:rsid w:val="00B4190D"/>
    <w:rsid w:val="00B42007"/>
    <w:rsid w:val="00B44B1B"/>
    <w:rsid w:val="00B47D6E"/>
    <w:rsid w:val="00B5108F"/>
    <w:rsid w:val="00B51C1C"/>
    <w:rsid w:val="00B51DC9"/>
    <w:rsid w:val="00B53685"/>
    <w:rsid w:val="00B540D4"/>
    <w:rsid w:val="00B55144"/>
    <w:rsid w:val="00B61DD2"/>
    <w:rsid w:val="00B62B3F"/>
    <w:rsid w:val="00B64A0C"/>
    <w:rsid w:val="00B662B9"/>
    <w:rsid w:val="00B66A32"/>
    <w:rsid w:val="00B7259A"/>
    <w:rsid w:val="00B751E9"/>
    <w:rsid w:val="00B80268"/>
    <w:rsid w:val="00B80BD0"/>
    <w:rsid w:val="00B84289"/>
    <w:rsid w:val="00B869ED"/>
    <w:rsid w:val="00B86E3F"/>
    <w:rsid w:val="00B901C6"/>
    <w:rsid w:val="00B91471"/>
    <w:rsid w:val="00B91A39"/>
    <w:rsid w:val="00BA4B9B"/>
    <w:rsid w:val="00BA5C28"/>
    <w:rsid w:val="00BB1AD5"/>
    <w:rsid w:val="00BB1B15"/>
    <w:rsid w:val="00BB5F96"/>
    <w:rsid w:val="00BB6192"/>
    <w:rsid w:val="00BB7448"/>
    <w:rsid w:val="00BC1009"/>
    <w:rsid w:val="00BC3AF4"/>
    <w:rsid w:val="00BC5C05"/>
    <w:rsid w:val="00BC5D7E"/>
    <w:rsid w:val="00BC5E3F"/>
    <w:rsid w:val="00BD0CFC"/>
    <w:rsid w:val="00BD5B1A"/>
    <w:rsid w:val="00BD6C57"/>
    <w:rsid w:val="00BD770A"/>
    <w:rsid w:val="00BD7C33"/>
    <w:rsid w:val="00BE6DBA"/>
    <w:rsid w:val="00BF1BD3"/>
    <w:rsid w:val="00BF3C5B"/>
    <w:rsid w:val="00BF4BB1"/>
    <w:rsid w:val="00BF6250"/>
    <w:rsid w:val="00C00C53"/>
    <w:rsid w:val="00C01EBA"/>
    <w:rsid w:val="00C026D0"/>
    <w:rsid w:val="00C06085"/>
    <w:rsid w:val="00C07005"/>
    <w:rsid w:val="00C1012B"/>
    <w:rsid w:val="00C11BCC"/>
    <w:rsid w:val="00C12A63"/>
    <w:rsid w:val="00C12DB9"/>
    <w:rsid w:val="00C12F9D"/>
    <w:rsid w:val="00C14824"/>
    <w:rsid w:val="00C15F5D"/>
    <w:rsid w:val="00C17BFD"/>
    <w:rsid w:val="00C21F2F"/>
    <w:rsid w:val="00C22237"/>
    <w:rsid w:val="00C2502E"/>
    <w:rsid w:val="00C25489"/>
    <w:rsid w:val="00C30671"/>
    <w:rsid w:val="00C30832"/>
    <w:rsid w:val="00C30B79"/>
    <w:rsid w:val="00C341A7"/>
    <w:rsid w:val="00C344EE"/>
    <w:rsid w:val="00C35095"/>
    <w:rsid w:val="00C35A5A"/>
    <w:rsid w:val="00C4014F"/>
    <w:rsid w:val="00C414D1"/>
    <w:rsid w:val="00C438D2"/>
    <w:rsid w:val="00C47BDA"/>
    <w:rsid w:val="00C51B45"/>
    <w:rsid w:val="00C53CCB"/>
    <w:rsid w:val="00C54082"/>
    <w:rsid w:val="00C55395"/>
    <w:rsid w:val="00C60162"/>
    <w:rsid w:val="00C60224"/>
    <w:rsid w:val="00C64173"/>
    <w:rsid w:val="00C64983"/>
    <w:rsid w:val="00C6698E"/>
    <w:rsid w:val="00C66E46"/>
    <w:rsid w:val="00C6708B"/>
    <w:rsid w:val="00C67753"/>
    <w:rsid w:val="00C70A45"/>
    <w:rsid w:val="00C7176B"/>
    <w:rsid w:val="00C72C1C"/>
    <w:rsid w:val="00C74C84"/>
    <w:rsid w:val="00C767D1"/>
    <w:rsid w:val="00C821F1"/>
    <w:rsid w:val="00C82DCF"/>
    <w:rsid w:val="00C82E29"/>
    <w:rsid w:val="00C82E87"/>
    <w:rsid w:val="00C84E49"/>
    <w:rsid w:val="00C90708"/>
    <w:rsid w:val="00C90A7F"/>
    <w:rsid w:val="00C913B0"/>
    <w:rsid w:val="00C929AA"/>
    <w:rsid w:val="00C95855"/>
    <w:rsid w:val="00CA437E"/>
    <w:rsid w:val="00CA52EC"/>
    <w:rsid w:val="00CA71BD"/>
    <w:rsid w:val="00CA7C7A"/>
    <w:rsid w:val="00CB3540"/>
    <w:rsid w:val="00CB3680"/>
    <w:rsid w:val="00CC2EFC"/>
    <w:rsid w:val="00CC4B87"/>
    <w:rsid w:val="00CC7371"/>
    <w:rsid w:val="00CC7DF1"/>
    <w:rsid w:val="00CD0C57"/>
    <w:rsid w:val="00CD2843"/>
    <w:rsid w:val="00CD3769"/>
    <w:rsid w:val="00CD3C98"/>
    <w:rsid w:val="00CD434C"/>
    <w:rsid w:val="00CD44A4"/>
    <w:rsid w:val="00CD729D"/>
    <w:rsid w:val="00CD7682"/>
    <w:rsid w:val="00CD77FE"/>
    <w:rsid w:val="00CE0708"/>
    <w:rsid w:val="00CE1C15"/>
    <w:rsid w:val="00CE1C62"/>
    <w:rsid w:val="00CE5126"/>
    <w:rsid w:val="00CF0431"/>
    <w:rsid w:val="00CF0748"/>
    <w:rsid w:val="00CF09A4"/>
    <w:rsid w:val="00CF3B62"/>
    <w:rsid w:val="00CF4807"/>
    <w:rsid w:val="00CF5F47"/>
    <w:rsid w:val="00CF7A37"/>
    <w:rsid w:val="00CF7CB8"/>
    <w:rsid w:val="00D00430"/>
    <w:rsid w:val="00D009B6"/>
    <w:rsid w:val="00D0491E"/>
    <w:rsid w:val="00D06D14"/>
    <w:rsid w:val="00D06FD1"/>
    <w:rsid w:val="00D12775"/>
    <w:rsid w:val="00D12E31"/>
    <w:rsid w:val="00D155D9"/>
    <w:rsid w:val="00D16DA0"/>
    <w:rsid w:val="00D17110"/>
    <w:rsid w:val="00D21627"/>
    <w:rsid w:val="00D216F3"/>
    <w:rsid w:val="00D219A9"/>
    <w:rsid w:val="00D25E30"/>
    <w:rsid w:val="00D26003"/>
    <w:rsid w:val="00D27078"/>
    <w:rsid w:val="00D277E7"/>
    <w:rsid w:val="00D278FD"/>
    <w:rsid w:val="00D30388"/>
    <w:rsid w:val="00D32DF5"/>
    <w:rsid w:val="00D35079"/>
    <w:rsid w:val="00D3736A"/>
    <w:rsid w:val="00D374FF"/>
    <w:rsid w:val="00D3750E"/>
    <w:rsid w:val="00D40706"/>
    <w:rsid w:val="00D40739"/>
    <w:rsid w:val="00D430D0"/>
    <w:rsid w:val="00D43313"/>
    <w:rsid w:val="00D46391"/>
    <w:rsid w:val="00D464C0"/>
    <w:rsid w:val="00D46909"/>
    <w:rsid w:val="00D46AF4"/>
    <w:rsid w:val="00D4783A"/>
    <w:rsid w:val="00D514C6"/>
    <w:rsid w:val="00D5231A"/>
    <w:rsid w:val="00D52D68"/>
    <w:rsid w:val="00D533B0"/>
    <w:rsid w:val="00D54708"/>
    <w:rsid w:val="00D6159C"/>
    <w:rsid w:val="00D64E4C"/>
    <w:rsid w:val="00D66445"/>
    <w:rsid w:val="00D677DD"/>
    <w:rsid w:val="00D710C6"/>
    <w:rsid w:val="00D726DD"/>
    <w:rsid w:val="00D741CE"/>
    <w:rsid w:val="00D74DEE"/>
    <w:rsid w:val="00D75A9C"/>
    <w:rsid w:val="00D76140"/>
    <w:rsid w:val="00D7625C"/>
    <w:rsid w:val="00D76B33"/>
    <w:rsid w:val="00D8036D"/>
    <w:rsid w:val="00D84A9C"/>
    <w:rsid w:val="00D850A2"/>
    <w:rsid w:val="00D8589C"/>
    <w:rsid w:val="00D86009"/>
    <w:rsid w:val="00D861E8"/>
    <w:rsid w:val="00D87037"/>
    <w:rsid w:val="00D91209"/>
    <w:rsid w:val="00D93195"/>
    <w:rsid w:val="00D95201"/>
    <w:rsid w:val="00D9533C"/>
    <w:rsid w:val="00D955A9"/>
    <w:rsid w:val="00D9566F"/>
    <w:rsid w:val="00DA0C86"/>
    <w:rsid w:val="00DA162F"/>
    <w:rsid w:val="00DA1EE5"/>
    <w:rsid w:val="00DA308E"/>
    <w:rsid w:val="00DA3FDF"/>
    <w:rsid w:val="00DA57B0"/>
    <w:rsid w:val="00DA61EF"/>
    <w:rsid w:val="00DA76F5"/>
    <w:rsid w:val="00DA7BD5"/>
    <w:rsid w:val="00DA7FD8"/>
    <w:rsid w:val="00DB2B60"/>
    <w:rsid w:val="00DB2F8F"/>
    <w:rsid w:val="00DB4639"/>
    <w:rsid w:val="00DB6450"/>
    <w:rsid w:val="00DC28EF"/>
    <w:rsid w:val="00DD1A11"/>
    <w:rsid w:val="00DD1C81"/>
    <w:rsid w:val="00DD3DC8"/>
    <w:rsid w:val="00DD45CB"/>
    <w:rsid w:val="00DD5779"/>
    <w:rsid w:val="00DD5F3E"/>
    <w:rsid w:val="00DE0AC3"/>
    <w:rsid w:val="00DE0C7D"/>
    <w:rsid w:val="00DE4414"/>
    <w:rsid w:val="00DE50F8"/>
    <w:rsid w:val="00DE6F4F"/>
    <w:rsid w:val="00DF152B"/>
    <w:rsid w:val="00DF5F1E"/>
    <w:rsid w:val="00DF6608"/>
    <w:rsid w:val="00DF7398"/>
    <w:rsid w:val="00DF7E10"/>
    <w:rsid w:val="00DF7FAF"/>
    <w:rsid w:val="00E0080B"/>
    <w:rsid w:val="00E00F4B"/>
    <w:rsid w:val="00E0319C"/>
    <w:rsid w:val="00E05262"/>
    <w:rsid w:val="00E05392"/>
    <w:rsid w:val="00E05EA8"/>
    <w:rsid w:val="00E06356"/>
    <w:rsid w:val="00E0639F"/>
    <w:rsid w:val="00E064EB"/>
    <w:rsid w:val="00E071C8"/>
    <w:rsid w:val="00E13F67"/>
    <w:rsid w:val="00E14D4F"/>
    <w:rsid w:val="00E16C94"/>
    <w:rsid w:val="00E17D5C"/>
    <w:rsid w:val="00E2074C"/>
    <w:rsid w:val="00E22C75"/>
    <w:rsid w:val="00E23AA4"/>
    <w:rsid w:val="00E254C5"/>
    <w:rsid w:val="00E25564"/>
    <w:rsid w:val="00E26429"/>
    <w:rsid w:val="00E30016"/>
    <w:rsid w:val="00E30E84"/>
    <w:rsid w:val="00E31F90"/>
    <w:rsid w:val="00E3295B"/>
    <w:rsid w:val="00E32BB2"/>
    <w:rsid w:val="00E33041"/>
    <w:rsid w:val="00E41F0F"/>
    <w:rsid w:val="00E43700"/>
    <w:rsid w:val="00E43FBB"/>
    <w:rsid w:val="00E43FD3"/>
    <w:rsid w:val="00E44F45"/>
    <w:rsid w:val="00E45726"/>
    <w:rsid w:val="00E50028"/>
    <w:rsid w:val="00E5045C"/>
    <w:rsid w:val="00E50E9C"/>
    <w:rsid w:val="00E51464"/>
    <w:rsid w:val="00E53C4E"/>
    <w:rsid w:val="00E551F2"/>
    <w:rsid w:val="00E56BC4"/>
    <w:rsid w:val="00E61281"/>
    <w:rsid w:val="00E63125"/>
    <w:rsid w:val="00E64FF1"/>
    <w:rsid w:val="00E66198"/>
    <w:rsid w:val="00E71163"/>
    <w:rsid w:val="00E72181"/>
    <w:rsid w:val="00E722C0"/>
    <w:rsid w:val="00E72A45"/>
    <w:rsid w:val="00E80019"/>
    <w:rsid w:val="00E821DB"/>
    <w:rsid w:val="00E8254A"/>
    <w:rsid w:val="00E838CB"/>
    <w:rsid w:val="00E83A8F"/>
    <w:rsid w:val="00E85BD7"/>
    <w:rsid w:val="00E864FE"/>
    <w:rsid w:val="00E8751E"/>
    <w:rsid w:val="00E87811"/>
    <w:rsid w:val="00E87869"/>
    <w:rsid w:val="00E92BC6"/>
    <w:rsid w:val="00E94D13"/>
    <w:rsid w:val="00E95712"/>
    <w:rsid w:val="00EA00F6"/>
    <w:rsid w:val="00EA0E33"/>
    <w:rsid w:val="00EA2198"/>
    <w:rsid w:val="00EA2854"/>
    <w:rsid w:val="00EA43B9"/>
    <w:rsid w:val="00EA552B"/>
    <w:rsid w:val="00EA6493"/>
    <w:rsid w:val="00EA6D43"/>
    <w:rsid w:val="00EB0775"/>
    <w:rsid w:val="00EB103B"/>
    <w:rsid w:val="00EB1D92"/>
    <w:rsid w:val="00EB348B"/>
    <w:rsid w:val="00EB4850"/>
    <w:rsid w:val="00EB5F17"/>
    <w:rsid w:val="00EC1ED7"/>
    <w:rsid w:val="00EC20C2"/>
    <w:rsid w:val="00EC4AF3"/>
    <w:rsid w:val="00EC5266"/>
    <w:rsid w:val="00EC6228"/>
    <w:rsid w:val="00EC6C1F"/>
    <w:rsid w:val="00ED281B"/>
    <w:rsid w:val="00ED3640"/>
    <w:rsid w:val="00ED6565"/>
    <w:rsid w:val="00ED7B16"/>
    <w:rsid w:val="00EE1307"/>
    <w:rsid w:val="00EE3810"/>
    <w:rsid w:val="00EE4785"/>
    <w:rsid w:val="00EE7305"/>
    <w:rsid w:val="00EF04E5"/>
    <w:rsid w:val="00EF646E"/>
    <w:rsid w:val="00F03DEF"/>
    <w:rsid w:val="00F04384"/>
    <w:rsid w:val="00F11410"/>
    <w:rsid w:val="00F1312C"/>
    <w:rsid w:val="00F15C40"/>
    <w:rsid w:val="00F2054D"/>
    <w:rsid w:val="00F205DD"/>
    <w:rsid w:val="00F25398"/>
    <w:rsid w:val="00F255D4"/>
    <w:rsid w:val="00F27BB8"/>
    <w:rsid w:val="00F308B3"/>
    <w:rsid w:val="00F33740"/>
    <w:rsid w:val="00F34895"/>
    <w:rsid w:val="00F40440"/>
    <w:rsid w:val="00F41967"/>
    <w:rsid w:val="00F504EF"/>
    <w:rsid w:val="00F518BC"/>
    <w:rsid w:val="00F5613B"/>
    <w:rsid w:val="00F56C27"/>
    <w:rsid w:val="00F6535E"/>
    <w:rsid w:val="00F669EC"/>
    <w:rsid w:val="00F701BD"/>
    <w:rsid w:val="00F70ECB"/>
    <w:rsid w:val="00F717C0"/>
    <w:rsid w:val="00F722BB"/>
    <w:rsid w:val="00F73904"/>
    <w:rsid w:val="00F825E9"/>
    <w:rsid w:val="00F85373"/>
    <w:rsid w:val="00F86843"/>
    <w:rsid w:val="00F86D05"/>
    <w:rsid w:val="00F8793C"/>
    <w:rsid w:val="00F900AD"/>
    <w:rsid w:val="00F93AAE"/>
    <w:rsid w:val="00F93FCA"/>
    <w:rsid w:val="00F944D6"/>
    <w:rsid w:val="00F94A85"/>
    <w:rsid w:val="00F94C1D"/>
    <w:rsid w:val="00F968E0"/>
    <w:rsid w:val="00F97E61"/>
    <w:rsid w:val="00FA000B"/>
    <w:rsid w:val="00FA25B3"/>
    <w:rsid w:val="00FA3F05"/>
    <w:rsid w:val="00FA5CE8"/>
    <w:rsid w:val="00FA5EAE"/>
    <w:rsid w:val="00FB034F"/>
    <w:rsid w:val="00FB03AB"/>
    <w:rsid w:val="00FB5416"/>
    <w:rsid w:val="00FB5CFD"/>
    <w:rsid w:val="00FB6248"/>
    <w:rsid w:val="00FC13B2"/>
    <w:rsid w:val="00FC1583"/>
    <w:rsid w:val="00FC38A4"/>
    <w:rsid w:val="00FC3AE2"/>
    <w:rsid w:val="00FC3AEA"/>
    <w:rsid w:val="00FC70DD"/>
    <w:rsid w:val="00FC73C5"/>
    <w:rsid w:val="00FD0D3A"/>
    <w:rsid w:val="00FD21E7"/>
    <w:rsid w:val="00FD2CFE"/>
    <w:rsid w:val="00FD3105"/>
    <w:rsid w:val="00FD76A2"/>
    <w:rsid w:val="00FE3866"/>
    <w:rsid w:val="00FE596D"/>
    <w:rsid w:val="00FE7428"/>
    <w:rsid w:val="00FE7669"/>
    <w:rsid w:val="00FF1E9C"/>
    <w:rsid w:val="00FF3219"/>
    <w:rsid w:val="00FF3B9F"/>
    <w:rsid w:val="00FF4DAF"/>
    <w:rsid w:val="00FF5C12"/>
    <w:rsid w:val="00FF5C15"/>
    <w:rsid w:val="00FF61E5"/>
    <w:rsid w:val="00FF6A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8481042F-F80F-4D80-B584-8772B3E311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140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1401"/>
  </w:style>
  <w:style w:type="paragraph" w:styleId="Piedepgina">
    <w:name w:val="footer"/>
    <w:basedOn w:val="Normal"/>
    <w:link w:val="PiedepginaCar"/>
    <w:uiPriority w:val="99"/>
    <w:unhideWhenUsed/>
    <w:rsid w:val="0069140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1401"/>
  </w:style>
  <w:style w:type="paragraph" w:styleId="Textodeglobo">
    <w:name w:val="Balloon Text"/>
    <w:basedOn w:val="Normal"/>
    <w:link w:val="TextodegloboCar"/>
    <w:uiPriority w:val="99"/>
    <w:semiHidden/>
    <w:unhideWhenUsed/>
    <w:rsid w:val="006914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91401"/>
    <w:rPr>
      <w:rFonts w:ascii="Tahoma" w:hAnsi="Tahoma" w:cs="Tahoma"/>
      <w:sz w:val="16"/>
      <w:szCs w:val="16"/>
    </w:rPr>
  </w:style>
  <w:style w:type="table" w:styleId="Tablaconcuadrcula">
    <w:name w:val="Table Grid"/>
    <w:basedOn w:val="Tablanormal"/>
    <w:uiPriority w:val="59"/>
    <w:rsid w:val="00613C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aliases w:val="titulo 3,Bullets,Chulito,Bolita,Guión,Viñeta 2,BOLA,Párrafo de lista21,Titulo 8,HOJA,Párrafo encimadas,Colorful List Accent 1,Colorful List - Accent 11,BOLADEF,Bola,Párrafo de lista31,BOLITA,List Paragraph,Lista clara - Énfasis 51"/>
    <w:basedOn w:val="Normal"/>
    <w:link w:val="PrrafodelistaCar"/>
    <w:uiPriority w:val="34"/>
    <w:qFormat/>
    <w:rsid w:val="00626D92"/>
    <w:pPr>
      <w:ind w:left="720"/>
      <w:contextualSpacing/>
    </w:pPr>
  </w:style>
  <w:style w:type="paragraph" w:customStyle="1" w:styleId="Default">
    <w:name w:val="Default"/>
    <w:rsid w:val="0075234F"/>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unhideWhenUsed/>
    <w:rsid w:val="00491195"/>
    <w:rPr>
      <w:color w:val="0000FF" w:themeColor="hyperlink"/>
      <w:u w:val="single"/>
    </w:rPr>
  </w:style>
  <w:style w:type="paragraph" w:customStyle="1" w:styleId="Cuerpo">
    <w:name w:val="Cuerpo"/>
    <w:rsid w:val="002E5996"/>
    <w:pPr>
      <w:pBdr>
        <w:top w:val="nil"/>
        <w:left w:val="nil"/>
        <w:bottom w:val="nil"/>
        <w:right w:val="nil"/>
        <w:between w:val="nil"/>
        <w:bar w:val="nil"/>
      </w:pBdr>
      <w:spacing w:after="160" w:line="259" w:lineRule="auto"/>
    </w:pPr>
    <w:rPr>
      <w:rFonts w:ascii="Calibri" w:eastAsia="Calibri" w:hAnsi="Calibri" w:cs="Calibri"/>
      <w:color w:val="000000"/>
      <w:u w:color="000000"/>
      <w:bdr w:val="nil"/>
      <w:lang w:val="es-ES_tradnl" w:eastAsia="es-CO"/>
    </w:rPr>
  </w:style>
  <w:style w:type="character" w:customStyle="1" w:styleId="Ninguno">
    <w:name w:val="Ninguno"/>
    <w:rsid w:val="002E5996"/>
    <w:rPr>
      <w:lang w:val="es-ES_tradnl"/>
    </w:rPr>
  </w:style>
  <w:style w:type="numbering" w:customStyle="1" w:styleId="Estiloimportado1">
    <w:name w:val="Estilo importado 1"/>
    <w:rsid w:val="002E5996"/>
    <w:pPr>
      <w:numPr>
        <w:numId w:val="11"/>
      </w:numPr>
    </w:pPr>
  </w:style>
  <w:style w:type="paragraph" w:styleId="Sinespaciado">
    <w:name w:val="No Spacing"/>
    <w:uiPriority w:val="1"/>
    <w:qFormat/>
    <w:rsid w:val="002E5996"/>
    <w:pPr>
      <w:spacing w:after="0" w:line="240" w:lineRule="auto"/>
    </w:pPr>
  </w:style>
  <w:style w:type="character" w:customStyle="1" w:styleId="apple-converted-space">
    <w:name w:val="apple-converted-space"/>
    <w:basedOn w:val="Fuentedeprrafopredeter"/>
    <w:rsid w:val="00AF3AB3"/>
  </w:style>
  <w:style w:type="paragraph" w:styleId="NormalWeb">
    <w:name w:val="Normal (Web)"/>
    <w:basedOn w:val="Normal"/>
    <w:uiPriority w:val="99"/>
    <w:unhideWhenUsed/>
    <w:rsid w:val="000D60B8"/>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PrrafodelistaCar">
    <w:name w:val="Párrafo de lista Car"/>
    <w:aliases w:val="titulo 3 Car,Bullets Car,Chulito Car,Bolita Car,Guión Car,Viñeta 2 Car,BOLA Car,Párrafo de lista21 Car,Titulo 8 Car,HOJA Car,Párrafo encimadas Car,Colorful List Accent 1 Car,Colorful List - Accent 11 Car,BOLADEF Car,Bola Car"/>
    <w:link w:val="Prrafodelista"/>
    <w:uiPriority w:val="34"/>
    <w:locked/>
    <w:rsid w:val="000D60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48589">
      <w:bodyDiv w:val="1"/>
      <w:marLeft w:val="0"/>
      <w:marRight w:val="0"/>
      <w:marTop w:val="0"/>
      <w:marBottom w:val="0"/>
      <w:divBdr>
        <w:top w:val="none" w:sz="0" w:space="0" w:color="auto"/>
        <w:left w:val="none" w:sz="0" w:space="0" w:color="auto"/>
        <w:bottom w:val="none" w:sz="0" w:space="0" w:color="auto"/>
        <w:right w:val="none" w:sz="0" w:space="0" w:color="auto"/>
      </w:divBdr>
    </w:div>
    <w:div w:id="414934434">
      <w:bodyDiv w:val="1"/>
      <w:marLeft w:val="0"/>
      <w:marRight w:val="0"/>
      <w:marTop w:val="0"/>
      <w:marBottom w:val="0"/>
      <w:divBdr>
        <w:top w:val="none" w:sz="0" w:space="0" w:color="auto"/>
        <w:left w:val="none" w:sz="0" w:space="0" w:color="auto"/>
        <w:bottom w:val="none" w:sz="0" w:space="0" w:color="auto"/>
        <w:right w:val="none" w:sz="0" w:space="0" w:color="auto"/>
      </w:divBdr>
    </w:div>
    <w:div w:id="451706381">
      <w:bodyDiv w:val="1"/>
      <w:marLeft w:val="0"/>
      <w:marRight w:val="0"/>
      <w:marTop w:val="0"/>
      <w:marBottom w:val="0"/>
      <w:divBdr>
        <w:top w:val="none" w:sz="0" w:space="0" w:color="auto"/>
        <w:left w:val="none" w:sz="0" w:space="0" w:color="auto"/>
        <w:bottom w:val="none" w:sz="0" w:space="0" w:color="auto"/>
        <w:right w:val="none" w:sz="0" w:space="0" w:color="auto"/>
      </w:divBdr>
    </w:div>
    <w:div w:id="793209065">
      <w:bodyDiv w:val="1"/>
      <w:marLeft w:val="0"/>
      <w:marRight w:val="0"/>
      <w:marTop w:val="0"/>
      <w:marBottom w:val="0"/>
      <w:divBdr>
        <w:top w:val="none" w:sz="0" w:space="0" w:color="auto"/>
        <w:left w:val="none" w:sz="0" w:space="0" w:color="auto"/>
        <w:bottom w:val="none" w:sz="0" w:space="0" w:color="auto"/>
        <w:right w:val="none" w:sz="0" w:space="0" w:color="auto"/>
      </w:divBdr>
    </w:div>
    <w:div w:id="839394194">
      <w:bodyDiv w:val="1"/>
      <w:marLeft w:val="0"/>
      <w:marRight w:val="0"/>
      <w:marTop w:val="0"/>
      <w:marBottom w:val="0"/>
      <w:divBdr>
        <w:top w:val="none" w:sz="0" w:space="0" w:color="auto"/>
        <w:left w:val="none" w:sz="0" w:space="0" w:color="auto"/>
        <w:bottom w:val="none" w:sz="0" w:space="0" w:color="auto"/>
        <w:right w:val="none" w:sz="0" w:space="0" w:color="auto"/>
      </w:divBdr>
    </w:div>
    <w:div w:id="961881223">
      <w:bodyDiv w:val="1"/>
      <w:marLeft w:val="0"/>
      <w:marRight w:val="0"/>
      <w:marTop w:val="0"/>
      <w:marBottom w:val="0"/>
      <w:divBdr>
        <w:top w:val="none" w:sz="0" w:space="0" w:color="auto"/>
        <w:left w:val="none" w:sz="0" w:space="0" w:color="auto"/>
        <w:bottom w:val="none" w:sz="0" w:space="0" w:color="auto"/>
        <w:right w:val="none" w:sz="0" w:space="0" w:color="auto"/>
      </w:divBdr>
    </w:div>
    <w:div w:id="1029719407">
      <w:bodyDiv w:val="1"/>
      <w:marLeft w:val="0"/>
      <w:marRight w:val="0"/>
      <w:marTop w:val="0"/>
      <w:marBottom w:val="0"/>
      <w:divBdr>
        <w:top w:val="none" w:sz="0" w:space="0" w:color="auto"/>
        <w:left w:val="none" w:sz="0" w:space="0" w:color="auto"/>
        <w:bottom w:val="none" w:sz="0" w:space="0" w:color="auto"/>
        <w:right w:val="none" w:sz="0" w:space="0" w:color="auto"/>
      </w:divBdr>
    </w:div>
    <w:div w:id="2006975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personeriaitagui.gov.co" TargetMode="External"/><Relationship Id="rId18" Type="http://schemas.openxmlformats.org/officeDocument/2006/relationships/hyperlink" Target="http://192.168.2.5/ocsreports" TargetMode="External"/><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hyperlink" Target="mailto:sst@personeriaitagui.gov.co" TargetMode="External"/><Relationship Id="rId34" Type="http://schemas.openxmlformats.org/officeDocument/2006/relationships/hyperlink" Target="https://personeriaitagui.gov.co" TargetMode="Externa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7.png"/><Relationship Id="rId11" Type="http://schemas.openxmlformats.org/officeDocument/2006/relationships/image" Target="media/image5.png"/><Relationship Id="rId24" Type="http://schemas.openxmlformats.org/officeDocument/2006/relationships/hyperlink" Target="mailto:despachoperso@personeriaitagui.gov.co" TargetMode="External"/><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4.png"/><Relationship Id="rId58" Type="http://schemas.openxmlformats.org/officeDocument/2006/relationships/hyperlink" Target="file:///\\SRV-PI-FS01\publica\TI" TargetMode="External"/><Relationship Id="rId5" Type="http://schemas.openxmlformats.org/officeDocument/2006/relationships/footnotes" Target="footnotes.xml"/><Relationship Id="rId61" Type="http://schemas.openxmlformats.org/officeDocument/2006/relationships/header" Target="header2.xm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hyperlink" Target="mailto:diana.londono@personeriaitagui.gov.co"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6.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hyperlink" Target="http://documental.personeriaitagui.gov.co/encuestas/"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3.png"/><Relationship Id="rId33" Type="http://schemas.openxmlformats.org/officeDocument/2006/relationships/hyperlink" Target="mailto:comunicaciones@personeriaitagui.gov.co" TargetMode="External"/><Relationship Id="rId38" Type="http://schemas.openxmlformats.org/officeDocument/2006/relationships/hyperlink" Target="https://blogninos.personeriaitagui.gov.co" TargetMode="External"/><Relationship Id="rId46" Type="http://schemas.openxmlformats.org/officeDocument/2006/relationships/image" Target="media/image30.png"/><Relationship Id="rId59"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hyperlink" Target="http://personeriitagui.gov.co.gov.co" TargetMode="External"/><Relationship Id="rId54" Type="http://schemas.openxmlformats.org/officeDocument/2006/relationships/hyperlink" Target="file:///\\SRV-PI-FS01\Publica\TI" TargetMode="External"/><Relationship Id="rId62"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hyperlink" Target="mailto:janeth.gutierrez@personeriaitagui.gov.co" TargetMode="External"/><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hyperlink" Target="http://www.personeriaitagui.gov.co" TargetMode="External"/><Relationship Id="rId57" Type="http://schemas.openxmlformats.org/officeDocument/2006/relationships/image" Target="media/image37.png"/><Relationship Id="rId10" Type="http://schemas.openxmlformats.org/officeDocument/2006/relationships/image" Target="media/image4.png"/><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hyperlink" Target="file:///\\SRV-PI-FS01\Publica\TI" TargetMode="External"/><Relationship Id="rId6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9.jpeg"/></Relationships>
</file>

<file path=word/_rels/header3.xml.rels><?xml version="1.0" encoding="UTF-8" standalone="yes"?>
<Relationships xmlns="http://schemas.openxmlformats.org/package/2006/relationships"><Relationship Id="rId1" Type="http://schemas.openxmlformats.org/officeDocument/2006/relationships/image" Target="media/image3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4537</TotalTime>
  <Pages>22</Pages>
  <Words>2694</Words>
  <Characters>14820</Characters>
  <Application>Microsoft Office Word</Application>
  <DocSecurity>0</DocSecurity>
  <Lines>123</Lines>
  <Paragraphs>34</Paragraphs>
  <ScaleCrop>false</ScaleCrop>
  <HeadingPairs>
    <vt:vector size="2" baseType="variant">
      <vt:variant>
        <vt:lpstr>Título</vt:lpstr>
      </vt:variant>
      <vt:variant>
        <vt:i4>1</vt:i4>
      </vt:variant>
    </vt:vector>
  </HeadingPairs>
  <TitlesOfParts>
    <vt:vector size="1" baseType="lpstr">
      <vt:lpstr/>
    </vt:vector>
  </TitlesOfParts>
  <Company>GP</Company>
  <LinksUpToDate>false</LinksUpToDate>
  <CharactersWithSpaces>17480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carlosmolina</cp:lastModifiedBy>
  <cp:revision>472</cp:revision>
  <cp:lastPrinted>2017-06-28T22:21:00Z</cp:lastPrinted>
  <dcterms:created xsi:type="dcterms:W3CDTF">2019-04-23T22:51:00Z</dcterms:created>
  <dcterms:modified xsi:type="dcterms:W3CDTF">2022-03-01T13:32:00Z</dcterms:modified>
</cp:coreProperties>
</file>